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default" w:ascii="Nimbus Roman No9 L" w:hAnsi="Nimbus Roman No9 L" w:eastAsia="方正小标宋简体" w:cs="Nimbus Roman No9 L"/>
          <w:sz w:val="32"/>
          <w:szCs w:val="32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关于征集</w:t>
      </w:r>
      <w:r>
        <w:rPr>
          <w:rFonts w:hint="eastAsia" w:ascii="Nimbus Roman No9 L" w:hAnsi="Nimbus Roman No9 L" w:eastAsia="方正小标宋简体" w:cs="Nimbus Roman No9 L"/>
          <w:sz w:val="44"/>
          <w:szCs w:val="44"/>
          <w:lang w:val="en-US" w:eastAsia="zh-CN"/>
        </w:rPr>
        <w:t xml:space="preserve"> 2023年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人工智能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和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制造业融合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典型应用场景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的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各市工业和信息化局、沈抚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改革创新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示范区产业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推进人工智能和制造业深度融合，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发掘人工智能产业优秀项目，加快典型场景推广应用，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省工业和信息化厅组织征集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人工智能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和制造业融合典型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应用场景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现将有关事项通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 xml:space="preserve">    一、征集方向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/>
        <w:jc w:val="both"/>
        <w:textAlignment w:val="auto"/>
        <w:outlineLvl w:val="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坚持以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人工智能技术需求为导向，围绕人工智能赋能设计、生产、管理、服务等制造业全生命周期建设，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在全省范围内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征集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具有高水平、高质量的人工智能和制造业融合典型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应用场景，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促进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企业生产向智能化、定制化、服务化、绿色化转变，优化人工智能解决方案，提高企业生产效能，推动制造业高质量发展。</w:t>
      </w:r>
    </w:p>
    <w:p>
      <w:pPr>
        <w:pStyle w:val="15"/>
        <w:adjustRightInd w:val="0"/>
        <w:snapToGrid w:val="0"/>
        <w:spacing w:line="620" w:lineRule="exact"/>
        <w:ind w:firstLine="640"/>
        <w:outlineLvl w:val="0"/>
        <w:rPr>
          <w:rFonts w:ascii="Nimbus Roman No9 L" w:hAnsi="Nimbus Roman No9 L" w:eastAsia="仿宋_GB2312" w:cs="Nimbus Roman No9 L"/>
          <w:sz w:val="32"/>
          <w:szCs w:val="32"/>
        </w:rPr>
      </w:pPr>
      <w:r>
        <w:rPr>
          <w:rFonts w:hint="eastAsia" w:ascii="Nimbus Roman No9 L" w:hAnsi="Nimbus Roman No9 L" w:eastAsia="楷体_GB2312" w:cs="Nimbus Roman No9 L"/>
          <w:sz w:val="32"/>
          <w:szCs w:val="32"/>
        </w:rPr>
        <w:t>（一）设备预测性维护。</w:t>
      </w:r>
      <w:r>
        <w:rPr>
          <w:rFonts w:hint="eastAsia" w:ascii="Nimbus Roman No9 L" w:hAnsi="Nimbus Roman No9 L" w:eastAsia="仿宋_GB2312" w:cs="Nimbus Roman No9 L"/>
          <w:sz w:val="32"/>
          <w:szCs w:val="32"/>
        </w:rPr>
        <w:t>利用物联网平台，实现对设备数据的实时采集和接入，并基于时间序列分析模型，对设备故障进行精准预测。构建设备故障知识图谱，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能够对</w:t>
      </w:r>
      <w:r>
        <w:rPr>
          <w:rFonts w:hint="eastAsia" w:ascii="Nimbus Roman No9 L" w:hAnsi="Nimbus Roman No9 L" w:eastAsia="仿宋_GB2312" w:cs="Nimbus Roman No9 L"/>
          <w:sz w:val="32"/>
          <w:szCs w:val="32"/>
        </w:rPr>
        <w:t>突发故障进行诊断，定位故障原因，提供解决方案。</w:t>
      </w:r>
    </w:p>
    <w:p>
      <w:pPr>
        <w:pStyle w:val="15"/>
        <w:adjustRightInd w:val="0"/>
        <w:snapToGrid w:val="0"/>
        <w:spacing w:line="620" w:lineRule="exact"/>
        <w:ind w:firstLine="640"/>
        <w:outlineLvl w:val="0"/>
        <w:rPr>
          <w:rFonts w:ascii="Times New Roman" w:eastAsia="仿宋_GB2312" w:cs="Nimbus Roman No9 L"/>
          <w:sz w:val="32"/>
          <w:szCs w:val="32"/>
        </w:rPr>
      </w:pPr>
      <w:r>
        <w:rPr>
          <w:rFonts w:hint="eastAsia" w:ascii="Nimbus Roman No9 L" w:hAnsi="Nimbus Roman No9 L" w:eastAsia="楷体_GB2312" w:cs="Nimbus Roman No9 L"/>
          <w:sz w:val="32"/>
          <w:szCs w:val="32"/>
        </w:rPr>
        <w:t>（二）工业</w:t>
      </w:r>
      <w:r>
        <w:rPr>
          <w:rFonts w:ascii="Nimbus Roman No9 L" w:hAnsi="Nimbus Roman No9 L" w:eastAsia="楷体_GB2312" w:cs="Nimbus Roman No9 L"/>
          <w:sz w:val="32"/>
          <w:szCs w:val="32"/>
        </w:rPr>
        <w:t>AI</w:t>
      </w:r>
      <w:r>
        <w:rPr>
          <w:rFonts w:hint="eastAsia" w:ascii="Nimbus Roman No9 L" w:hAnsi="Nimbus Roman No9 L" w:eastAsia="楷体_GB2312" w:cs="Nimbus Roman No9 L"/>
          <w:sz w:val="32"/>
          <w:szCs w:val="32"/>
        </w:rPr>
        <w:t>质检。</w:t>
      </w:r>
      <w:r>
        <w:rPr>
          <w:rFonts w:hint="eastAsia" w:ascii="Times New Roman" w:eastAsia="仿宋_GB2312" w:cs="Nimbus Roman No9 L"/>
          <w:sz w:val="32"/>
          <w:szCs w:val="32"/>
        </w:rPr>
        <w:t>基于机器学习、深度学习等人工智能技术，实现工业生产过程中自动缺陷检测与物料分拣、虚拟量测与过程质量控制，助力企业优化生产流程，降低产品的次品率，提升生产效率。</w:t>
      </w:r>
    </w:p>
    <w:p>
      <w:pPr>
        <w:pStyle w:val="15"/>
        <w:adjustRightInd w:val="0"/>
        <w:snapToGrid w:val="0"/>
        <w:spacing w:line="620" w:lineRule="exact"/>
        <w:ind w:firstLine="640"/>
        <w:outlineLvl w:val="0"/>
        <w:rPr>
          <w:rFonts w:ascii="Times New Roman" w:eastAsia="仿宋_GB2312" w:cs="Nimbus Roman No9 L"/>
          <w:sz w:val="32"/>
          <w:szCs w:val="32"/>
        </w:rPr>
      </w:pPr>
      <w:r>
        <w:rPr>
          <w:rFonts w:hint="eastAsia" w:ascii="Nimbus Roman No9 L" w:hAnsi="Nimbus Roman No9 L" w:eastAsia="楷体_GB2312" w:cs="Nimbus Roman No9 L"/>
          <w:sz w:val="32"/>
          <w:szCs w:val="32"/>
        </w:rPr>
        <w:t>（三）工艺参数优化。</w:t>
      </w:r>
      <w:r>
        <w:rPr>
          <w:rFonts w:hint="eastAsia" w:ascii="Times New Roman" w:eastAsia="仿宋_GB2312" w:cs="Nimbus Roman No9 L"/>
          <w:sz w:val="32"/>
          <w:szCs w:val="32"/>
        </w:rPr>
        <w:t>根据产线质量检测环节的反馈，基于实际加工参数、环境变量和设备运行情况等信息，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通过</w:t>
      </w:r>
      <w:r>
        <w:rPr>
          <w:rFonts w:hint="eastAsia" w:ascii="Times New Roman" w:eastAsia="仿宋_GB2312" w:cs="Nimbus Roman No9 L"/>
          <w:sz w:val="32"/>
          <w:szCs w:val="32"/>
        </w:rPr>
        <w:t>人工智能算法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发现</w:t>
      </w:r>
      <w:r>
        <w:rPr>
          <w:rFonts w:hint="eastAsia" w:ascii="Times New Roman" w:eastAsia="仿宋_GB2312" w:cs="Nimbus Roman No9 L"/>
          <w:sz w:val="32"/>
          <w:szCs w:val="32"/>
        </w:rPr>
        <w:t>并推荐最优的加工工艺参数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；</w:t>
      </w:r>
      <w:r>
        <w:rPr>
          <w:rFonts w:hint="eastAsia" w:ascii="Times New Roman" w:eastAsia="仿宋_GB2312" w:cs="Nimbus Roman No9 L"/>
          <w:sz w:val="32"/>
          <w:szCs w:val="32"/>
        </w:rPr>
        <w:t>在生产过程中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能够</w:t>
      </w:r>
      <w:r>
        <w:rPr>
          <w:rFonts w:hint="eastAsia" w:ascii="Times New Roman" w:eastAsia="仿宋_GB2312" w:cs="Nimbus Roman No9 L"/>
          <w:sz w:val="32"/>
          <w:szCs w:val="32"/>
        </w:rPr>
        <w:t>自动调节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和优化</w:t>
      </w:r>
      <w:r>
        <w:rPr>
          <w:rFonts w:hint="eastAsia" w:ascii="Times New Roman" w:eastAsia="仿宋_GB2312" w:cs="Nimbus Roman No9 L"/>
          <w:sz w:val="32"/>
          <w:szCs w:val="32"/>
        </w:rPr>
        <w:t>工艺参数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；</w:t>
      </w:r>
      <w:r>
        <w:rPr>
          <w:rFonts w:hint="eastAsia" w:ascii="Times New Roman" w:eastAsia="仿宋_GB2312" w:cs="Nimbus Roman No9 L"/>
          <w:sz w:val="32"/>
          <w:szCs w:val="32"/>
        </w:rPr>
        <w:t>提升生产效率和良品率，减轻人工调节负担和专家依赖，使生产效果达到最优。</w:t>
      </w:r>
    </w:p>
    <w:p>
      <w:pPr>
        <w:pStyle w:val="15"/>
        <w:adjustRightInd w:val="0"/>
        <w:snapToGrid w:val="0"/>
        <w:spacing w:line="620" w:lineRule="exact"/>
        <w:ind w:firstLine="640"/>
        <w:outlineLvl w:val="0"/>
        <w:rPr>
          <w:rFonts w:ascii="Times New Roman" w:eastAsia="仿宋_GB2312" w:cs="Nimbus Roman No9 L"/>
          <w:sz w:val="32"/>
          <w:szCs w:val="32"/>
        </w:rPr>
      </w:pPr>
      <w:r>
        <w:rPr>
          <w:rFonts w:hint="eastAsia" w:ascii="Nimbus Roman No9 L" w:hAnsi="Nimbus Roman No9 L" w:eastAsia="楷体_GB2312" w:cs="Nimbus Roman No9 L"/>
          <w:sz w:val="32"/>
          <w:szCs w:val="32"/>
        </w:rPr>
        <w:t>（四）工业知识图谱。</w:t>
      </w:r>
      <w:r>
        <w:rPr>
          <w:rFonts w:hint="eastAsia" w:ascii="Times New Roman" w:eastAsia="仿宋_GB2312" w:cs="Nimbus Roman No9 L"/>
          <w:sz w:val="32"/>
          <w:szCs w:val="32"/>
        </w:rPr>
        <w:t>利用自然语言处理及知识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抽取</w:t>
      </w:r>
      <w:r>
        <w:rPr>
          <w:rFonts w:hint="eastAsia" w:ascii="Times New Roman" w:eastAsia="仿宋_GB2312" w:cs="Nimbus Roman No9 L"/>
          <w:sz w:val="32"/>
          <w:szCs w:val="32"/>
        </w:rPr>
        <w:t>等技术，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对</w:t>
      </w:r>
      <w:r>
        <w:rPr>
          <w:rFonts w:hint="eastAsia" w:ascii="Times New Roman" w:eastAsia="仿宋_GB2312" w:cs="Nimbus Roman No9 L"/>
          <w:sz w:val="32"/>
          <w:szCs w:val="32"/>
        </w:rPr>
        <w:t>工业数据进行知识分类，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并</w:t>
      </w:r>
      <w:r>
        <w:rPr>
          <w:rFonts w:hint="eastAsia" w:ascii="Times New Roman" w:eastAsia="仿宋_GB2312" w:cs="Nimbus Roman No9 L"/>
          <w:sz w:val="32"/>
          <w:szCs w:val="32"/>
        </w:rPr>
        <w:t>根据业务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场景</w:t>
      </w:r>
      <w:r>
        <w:rPr>
          <w:rFonts w:hint="eastAsia" w:ascii="Times New Roman" w:eastAsia="仿宋_GB2312" w:cs="Nimbus Roman No9 L"/>
          <w:sz w:val="32"/>
          <w:szCs w:val="32"/>
        </w:rPr>
        <w:t>构建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专业</w:t>
      </w:r>
      <w:r>
        <w:rPr>
          <w:rFonts w:hint="eastAsia" w:ascii="Times New Roman" w:eastAsia="仿宋_GB2312" w:cs="Nimbus Roman No9 L"/>
          <w:sz w:val="32"/>
          <w:szCs w:val="32"/>
        </w:rPr>
        <w:t>知识图谱，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实现工业生产过程中的共性抽象、趋势预测和异常发现，并</w:t>
      </w:r>
      <w:r>
        <w:rPr>
          <w:rFonts w:hint="eastAsia" w:ascii="Times New Roman" w:eastAsia="仿宋_GB2312" w:cs="Nimbus Roman No9 L"/>
          <w:sz w:val="32"/>
          <w:szCs w:val="32"/>
        </w:rPr>
        <w:t>在研发、生产、运行保障中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支撑智能</w:t>
      </w:r>
      <w:r>
        <w:rPr>
          <w:rFonts w:hint="eastAsia" w:ascii="Times New Roman" w:eastAsia="仿宋_GB2312" w:cs="Nimbus Roman No9 L"/>
          <w:sz w:val="32"/>
          <w:szCs w:val="32"/>
        </w:rPr>
        <w:t>应用。</w:t>
      </w:r>
    </w:p>
    <w:p>
      <w:pPr>
        <w:pStyle w:val="15"/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Nimbus Roman No9 L" w:hAnsi="Nimbus Roman No9 L" w:eastAsia="楷体_GB2312" w:cs="Nimbus Roman No9 L"/>
          <w:sz w:val="32"/>
          <w:szCs w:val="32"/>
        </w:rPr>
        <w:t>（五）</w:t>
      </w:r>
      <w:r>
        <w:rPr>
          <w:rFonts w:hint="default" w:ascii="Nimbus Roman No9 L" w:hAnsi="Nimbus Roman No9 L" w:eastAsia="楷体_GB2312" w:cs="Nimbus Roman No9 L"/>
          <w:sz w:val="32"/>
          <w:szCs w:val="32"/>
          <w:lang w:val="en"/>
        </w:rPr>
        <w:t>工业大语言模型。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利用大语言模型和机器翻译等技术，实现多语言文本等信息的深度理解和分布表式，完成对制造业海量多语言数据的语言建模，实现各类工业场景的知识问答和自然语言交互。</w:t>
      </w:r>
    </w:p>
    <w:p>
      <w:pPr>
        <w:pStyle w:val="15"/>
        <w:adjustRightInd w:val="0"/>
        <w:snapToGrid w:val="0"/>
        <w:spacing w:line="620" w:lineRule="exact"/>
        <w:ind w:firstLine="640" w:firstLineChars="200"/>
        <w:outlineLvl w:val="0"/>
        <w:rPr>
          <w:rFonts w:hint="eastAsia" w:ascii="Times New Roman" w:eastAsia="仿宋_GB2312" w:cs="Nimbus Roman No9 L"/>
          <w:sz w:val="32"/>
          <w:szCs w:val="32"/>
        </w:rPr>
      </w:pPr>
      <w:r>
        <w:rPr>
          <w:rFonts w:hint="eastAsia" w:ascii="Nimbus Roman No9 L" w:hAnsi="Nimbus Roman No9 L" w:eastAsia="楷体_GB2312" w:cs="Nimbus Roman No9 L"/>
          <w:sz w:val="32"/>
          <w:szCs w:val="32"/>
          <w:lang w:eastAsia="zh-CN"/>
        </w:rPr>
        <w:t>（六）</w:t>
      </w:r>
      <w:r>
        <w:rPr>
          <w:rFonts w:hint="eastAsia" w:ascii="Nimbus Roman No9 L" w:hAnsi="Nimbus Roman No9 L" w:eastAsia="楷体_GB2312" w:cs="Nimbus Roman No9 L"/>
          <w:sz w:val="32"/>
          <w:szCs w:val="32"/>
        </w:rPr>
        <w:t>智能安监。</w:t>
      </w:r>
      <w:r>
        <w:rPr>
          <w:rFonts w:hint="eastAsia" w:ascii="Times New Roman" w:eastAsia="仿宋_GB2312" w:cs="Nimbus Roman No9 L"/>
          <w:sz w:val="32"/>
          <w:szCs w:val="32"/>
        </w:rPr>
        <w:t>应用动作识别、异常行为分析、异常状态分析等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计算机视觉</w:t>
      </w:r>
      <w:r>
        <w:rPr>
          <w:rFonts w:hint="eastAsia" w:ascii="Times New Roman" w:eastAsia="仿宋_GB2312" w:cs="Nimbus Roman No9 L"/>
          <w:sz w:val="32"/>
          <w:szCs w:val="32"/>
        </w:rPr>
        <w:t>技术，在安全防范、监管实施、质量检测和生产流程管理方面，实现实时监控、自动发现问题、主动预警，减轻人工巡检成本，协助工业企业“降本增效、安全生产”。</w:t>
      </w:r>
    </w:p>
    <w:p>
      <w:pPr>
        <w:pStyle w:val="15"/>
        <w:adjustRightInd w:val="0"/>
        <w:snapToGrid w:val="0"/>
        <w:spacing w:line="620" w:lineRule="exact"/>
        <w:ind w:left="0" w:leftChars="0" w:firstLine="640" w:firstLineChars="0"/>
        <w:outlineLvl w:val="0"/>
        <w:rPr>
          <w:rFonts w:ascii="Times New Roman" w:eastAsia="仿宋_GB2312" w:cs="Nimbus Roman No9 L"/>
          <w:sz w:val="32"/>
          <w:szCs w:val="32"/>
        </w:rPr>
      </w:pPr>
      <w:r>
        <w:rPr>
          <w:rFonts w:hint="eastAsia" w:ascii="Nimbus Roman No9 L" w:hAnsi="Nimbus Roman No9 L" w:eastAsia="楷体_GB2312" w:cs="Nimbus Roman No9 L"/>
          <w:sz w:val="32"/>
          <w:szCs w:val="32"/>
        </w:rPr>
        <w:t>（</w:t>
      </w:r>
      <w:r>
        <w:rPr>
          <w:rFonts w:hint="eastAsia" w:ascii="Nimbus Roman No9 L" w:hAnsi="Nimbus Roman No9 L" w:eastAsia="楷体_GB2312" w:cs="Nimbus Roman No9 L"/>
          <w:sz w:val="32"/>
          <w:szCs w:val="32"/>
          <w:lang w:eastAsia="zh-CN"/>
        </w:rPr>
        <w:t>七</w:t>
      </w:r>
      <w:r>
        <w:rPr>
          <w:rFonts w:hint="eastAsia" w:ascii="Nimbus Roman No9 L" w:hAnsi="Nimbus Roman No9 L" w:eastAsia="楷体_GB2312" w:cs="Nimbus Roman No9 L"/>
          <w:sz w:val="32"/>
          <w:szCs w:val="32"/>
        </w:rPr>
        <w:t>）多智能体协同与控制。</w:t>
      </w:r>
      <w:r>
        <w:rPr>
          <w:rFonts w:ascii="Times New Roman" w:eastAsia="仿宋_GB2312" w:cs="Nimbus Roman No9 L"/>
          <w:sz w:val="32"/>
          <w:szCs w:val="32"/>
        </w:rPr>
        <w:t>面向</w:t>
      </w:r>
      <w:r>
        <w:rPr>
          <w:rFonts w:hint="eastAsia" w:ascii="Times New Roman" w:eastAsia="仿宋_GB2312" w:cs="Nimbus Roman No9 L"/>
          <w:sz w:val="32"/>
          <w:szCs w:val="32"/>
        </w:rPr>
        <w:t>工业</w:t>
      </w:r>
      <w:r>
        <w:rPr>
          <w:rFonts w:ascii="Times New Roman" w:eastAsia="仿宋_GB2312" w:cs="Nimbus Roman No9 L"/>
          <w:sz w:val="32"/>
          <w:szCs w:val="32"/>
        </w:rPr>
        <w:t>过程中的人、机、物、料、法、环多种智能体元素，</w:t>
      </w:r>
      <w:r>
        <w:rPr>
          <w:rFonts w:hint="eastAsia" w:ascii="Times New Roman" w:eastAsia="仿宋_GB2312" w:cs="Nimbus Roman No9 L"/>
          <w:sz w:val="32"/>
          <w:szCs w:val="32"/>
        </w:rPr>
        <w:t>构建边云协同的多智能体</w:t>
      </w:r>
      <w:r>
        <w:rPr>
          <w:rFonts w:ascii="Times New Roman" w:eastAsia="仿宋_GB2312" w:cs="Nimbus Roman No9 L"/>
          <w:sz w:val="32"/>
          <w:szCs w:val="32"/>
        </w:rPr>
        <w:t>协同与</w:t>
      </w:r>
      <w:r>
        <w:rPr>
          <w:rFonts w:hint="eastAsia" w:ascii="Times New Roman" w:eastAsia="仿宋_GB2312" w:cs="Nimbus Roman No9 L"/>
          <w:sz w:val="32"/>
          <w:szCs w:val="32"/>
        </w:rPr>
        <w:t>调控优化方法</w:t>
      </w:r>
      <w:r>
        <w:rPr>
          <w:rFonts w:ascii="Times New Roman" w:eastAsia="仿宋_GB2312" w:cs="Nimbus Roman No9 L"/>
          <w:sz w:val="32"/>
          <w:szCs w:val="32"/>
        </w:rPr>
        <w:t>；</w:t>
      </w:r>
      <w:r>
        <w:rPr>
          <w:rFonts w:hint="eastAsia" w:ascii="Times New Roman" w:eastAsia="仿宋_GB2312" w:cs="Nimbus Roman No9 L"/>
          <w:sz w:val="32"/>
          <w:szCs w:val="32"/>
        </w:rPr>
        <w:t>提出工业互联网多智能体协同预测</w:t>
      </w:r>
      <w:r>
        <w:rPr>
          <w:rFonts w:ascii="Times New Roman" w:eastAsia="仿宋_GB2312" w:cs="Nimbus Roman No9 L"/>
          <w:sz w:val="32"/>
          <w:szCs w:val="32"/>
        </w:rPr>
        <w:t>、</w:t>
      </w:r>
      <w:r>
        <w:rPr>
          <w:rFonts w:hint="eastAsia" w:ascii="Times New Roman" w:eastAsia="仿宋_GB2312" w:cs="Nimbus Roman No9 L"/>
          <w:sz w:val="32"/>
          <w:szCs w:val="32"/>
        </w:rPr>
        <w:t>决策和管控</w:t>
      </w:r>
      <w:r>
        <w:rPr>
          <w:rFonts w:ascii="Times New Roman" w:eastAsia="仿宋_GB2312" w:cs="Nimbus Roman No9 L"/>
          <w:sz w:val="32"/>
          <w:szCs w:val="32"/>
        </w:rPr>
        <w:t>理论</w:t>
      </w:r>
      <w:r>
        <w:rPr>
          <w:rFonts w:hint="eastAsia" w:ascii="Times New Roman" w:eastAsia="仿宋_GB2312" w:cs="Nimbus Roman No9 L"/>
          <w:sz w:val="32"/>
          <w:szCs w:val="32"/>
        </w:rPr>
        <w:t>方法</w:t>
      </w:r>
      <w:r>
        <w:rPr>
          <w:rFonts w:hint="eastAsia" w:ascii="Times New Roman" w:eastAsia="仿宋_GB2312" w:cs="Nimbus Roman No9 L"/>
          <w:sz w:val="32"/>
          <w:szCs w:val="32"/>
          <w:lang w:eastAsia="zh-CN"/>
        </w:rPr>
        <w:t>，</w:t>
      </w:r>
      <w:r>
        <w:rPr>
          <w:rFonts w:hint="eastAsia" w:ascii="Times New Roman" w:eastAsia="仿宋_GB2312" w:cs="Nimbus Roman No9 L"/>
          <w:sz w:val="32"/>
          <w:szCs w:val="32"/>
        </w:rPr>
        <w:t>有效提高生产效率</w:t>
      </w:r>
      <w:r>
        <w:rPr>
          <w:rFonts w:ascii="Times New Roman" w:eastAsia="仿宋_GB2312" w:cs="Nimbus Roman No9 L"/>
          <w:sz w:val="32"/>
          <w:szCs w:val="32"/>
        </w:rPr>
        <w:t>、</w:t>
      </w:r>
      <w:r>
        <w:rPr>
          <w:rFonts w:hint="eastAsia" w:ascii="Times New Roman" w:eastAsia="仿宋_GB2312" w:cs="Nimbus Roman No9 L"/>
          <w:sz w:val="32"/>
          <w:szCs w:val="32"/>
        </w:rPr>
        <w:t>提升价值效用</w:t>
      </w:r>
      <w:r>
        <w:rPr>
          <w:rFonts w:ascii="Times New Roman" w:eastAsia="仿宋_GB2312" w:cs="Nimbus Roman No9 L"/>
          <w:sz w:val="32"/>
          <w:szCs w:val="32"/>
        </w:rPr>
        <w:t>、</w:t>
      </w:r>
      <w:r>
        <w:rPr>
          <w:rFonts w:hint="eastAsia" w:ascii="Times New Roman" w:eastAsia="仿宋_GB2312" w:cs="Nimbus Roman No9 L"/>
          <w:sz w:val="32"/>
          <w:szCs w:val="32"/>
        </w:rPr>
        <w:t>实现跨链联动</w:t>
      </w:r>
      <w:r>
        <w:rPr>
          <w:rFonts w:ascii="Times New Roman" w:eastAsia="仿宋_GB2312" w:cs="Nimbus Roman No9 L"/>
          <w:sz w:val="32"/>
          <w:szCs w:val="32"/>
        </w:rPr>
        <w:t>。</w:t>
      </w:r>
    </w:p>
    <w:p>
      <w:pPr>
        <w:pStyle w:val="15"/>
        <w:adjustRightInd w:val="0"/>
        <w:snapToGrid w:val="0"/>
        <w:spacing w:line="620" w:lineRule="exact"/>
        <w:ind w:left="0" w:leftChars="0" w:firstLine="640" w:firstLineChars="0"/>
        <w:outlineLvl w:val="0"/>
        <w:rPr>
          <w:rFonts w:ascii="Nimbus Roman No9 L" w:hAnsi="Nimbus Roman No9 L" w:eastAsia="仿宋_GB2312" w:cs="Nimbus Roman No9 L"/>
          <w:sz w:val="32"/>
          <w:szCs w:val="32"/>
        </w:rPr>
      </w:pPr>
      <w:r>
        <w:rPr>
          <w:rFonts w:hint="eastAsia" w:ascii="Nimbus Roman No9 L" w:hAnsi="Nimbus Roman No9 L" w:eastAsia="楷体_GB2312" w:cs="Nimbus Roman No9 L"/>
          <w:sz w:val="32"/>
          <w:szCs w:val="32"/>
        </w:rPr>
        <w:t>（</w:t>
      </w:r>
      <w:r>
        <w:rPr>
          <w:rFonts w:hint="eastAsia" w:ascii="Nimbus Roman No9 L" w:hAnsi="Nimbus Roman No9 L" w:eastAsia="楷体_GB2312" w:cs="Nimbus Roman No9 L"/>
          <w:sz w:val="32"/>
          <w:szCs w:val="32"/>
          <w:lang w:eastAsia="zh-CN"/>
        </w:rPr>
        <w:t>八</w:t>
      </w:r>
      <w:r>
        <w:rPr>
          <w:rFonts w:hint="eastAsia" w:ascii="Nimbus Roman No9 L" w:hAnsi="Nimbus Roman No9 L" w:eastAsia="楷体_GB2312" w:cs="Nimbus Roman No9 L"/>
          <w:sz w:val="32"/>
          <w:szCs w:val="32"/>
        </w:rPr>
        <w:t>）智能辅助决策。</w:t>
      </w:r>
      <w:r>
        <w:rPr>
          <w:rFonts w:ascii="Nimbus Roman No9 L" w:hAnsi="Nimbus Roman No9 L" w:eastAsia="仿宋_GB2312" w:cs="Nimbus Roman No9 L"/>
          <w:sz w:val="32"/>
          <w:szCs w:val="32"/>
        </w:rPr>
        <w:t>应用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大数据分析和</w:t>
      </w:r>
      <w:r>
        <w:rPr>
          <w:rFonts w:ascii="Nimbus Roman No9 L" w:hAnsi="Nimbus Roman No9 L" w:eastAsia="仿宋_GB2312" w:cs="Nimbus Roman No9 L"/>
          <w:sz w:val="32"/>
          <w:szCs w:val="32"/>
        </w:rPr>
        <w:t>人工智能技术，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整合多元数据，</w:t>
      </w:r>
      <w:r>
        <w:rPr>
          <w:rFonts w:ascii="Nimbus Roman No9 L" w:hAnsi="Nimbus Roman No9 L" w:eastAsia="仿宋_GB2312" w:cs="Nimbus Roman No9 L"/>
          <w:sz w:val="32"/>
          <w:szCs w:val="32"/>
        </w:rPr>
        <w:t>在</w:t>
      </w:r>
      <w:r>
        <w:rPr>
          <w:rFonts w:hint="eastAsia" w:ascii="Nimbus Roman No9 L" w:hAnsi="Nimbus Roman No9 L" w:eastAsia="仿宋_GB2312" w:cs="Nimbus Roman No9 L"/>
          <w:sz w:val="32"/>
          <w:szCs w:val="32"/>
        </w:rPr>
        <w:t>生产、物流、销售、企业管理等全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过程实现趋势预测、物流优化、智能排产等应用场景</w:t>
      </w:r>
      <w:r>
        <w:rPr>
          <w:rFonts w:hint="eastAsia" w:ascii="Nimbus Roman No9 L" w:hAnsi="Nimbus Roman No9 L" w:eastAsia="仿宋_GB2312" w:cs="Nimbus Roman No9 L"/>
          <w:sz w:val="32"/>
          <w:szCs w:val="32"/>
        </w:rPr>
        <w:t>，提升企业决策能力。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/>
        <w:textAlignment w:val="auto"/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Nimbus Roman No9 L" w:hAnsi="Nimbus Roman No9 L" w:eastAsia="黑体" w:cs="Nimbus Roman No9 L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 w:bidi="ar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 w:bidi="ar"/>
        </w:rPr>
        <w:t xml:space="preserve">  </w:t>
      </w: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（一）在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 w:bidi="ar"/>
        </w:rPr>
        <w:t>辽宁</w:t>
      </w: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省内注册的企事业单位、相关科研院所、高校等均可自愿申报。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（二）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 w:bidi="ar"/>
        </w:rPr>
        <w:t>应用场景</w:t>
      </w: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要求人工智能技术成效显著，具有一定代表性和标志性，对其他企业或行业具有较强的借鉴意义。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（三）产品和解决方案的技术、创意、相关知识产权归属申报单位，且无知识产权纠纷。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 w:bidi="ar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 w:bidi="ar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  <w:lang w:bidi="ar"/>
        </w:rPr>
        <w:t>四）申报材料要求描述简洁详实、重点突出、表述准确、逻辑性强，突出创新性和应用效果，杜绝虚构和夸大。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/>
        <w:textAlignment w:val="auto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eastAsia="zh-CN"/>
        </w:rPr>
        <w:t>三、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>工作要求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/>
        <w:jc w:val="both"/>
        <w:textAlignment w:val="auto"/>
        <w:outlineLvl w:val="0"/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楷体_GB2312" w:cs="Nimbus Roman No9 L"/>
          <w:b/>
          <w:sz w:val="32"/>
          <w:szCs w:val="32"/>
        </w:rPr>
        <w:t xml:space="preserve">   </w:t>
      </w:r>
      <w:r>
        <w:rPr>
          <w:rFonts w:hint="eastAsia" w:ascii="Nimbus Roman No9 L" w:hAnsi="Nimbus Roman No9 L" w:eastAsia="楷体_GB2312" w:cs="Nimbus Roman No9 L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（一）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各市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（区）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工业和信息化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主管部门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要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高度重视，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深入挖掘，积极征集本地区具有代表性的应用场景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，认真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组织编写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《人工智能和制造业融合典型应用场景申报书》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（见附件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）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，投资主体和实施单位可以单独申报，也可以联合申报。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（二）省工业和信息化厅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将对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申报单位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材料进行综合评议，遴选202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年人工智能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和制造业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典型应用场景，并优先纳入“数字辽宁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 xml:space="preserve"> 智造强省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”专项资金项目、辽宁省工业企业创新产品目录，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择优推荐企业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国家人工智能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产业创新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揭榜挂帅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/>
        <w:textAlignment w:val="auto"/>
        <w:outlineLvl w:val="0"/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（三）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请各市和沈抚示范区于202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年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7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月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20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日前，将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推荐文件、《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人工智能和制造业融合典型应用场景汇总表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》（见附件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2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）和申报材料（提供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PDF版、word版各一份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报送省工业和信息化厅。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    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/>
        <w:textAlignment w:val="auto"/>
        <w:outlineLvl w:val="0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联系人：陈百实   联系电话：024-86892497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/>
        <w:textAlignment w:val="auto"/>
        <w:outlineLvl w:val="0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 xml:space="preserve">    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邮箱：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/>
        </w:rPr>
        <w:t>l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jmw1006@163.com。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/>
        <w:textAlignment w:val="auto"/>
        <w:outlineLvl w:val="0"/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/>
        <w:textAlignment w:val="auto"/>
        <w:outlineLvl w:val="0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  <w:t>附件：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1.人工智能和制造业融合典型应用场景申报书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/>
        <w:textAlignment w:val="auto"/>
        <w:outlineLvl w:val="0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2.人工智能和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制造业融合典型应用场景汇总表</w:t>
      </w:r>
    </w:p>
    <w:p>
      <w:pPr>
        <w:pStyle w:val="15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ind w:firstLine="0"/>
        <w:textAlignment w:val="auto"/>
        <w:outlineLvl w:val="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                          </w:t>
      </w:r>
    </w:p>
    <w:p>
      <w:pPr>
        <w:pStyle w:val="15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ind w:firstLine="0"/>
        <w:textAlignment w:val="auto"/>
        <w:outlineLvl w:val="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                         </w:t>
      </w:r>
    </w:p>
    <w:p>
      <w:pPr>
        <w:pStyle w:val="15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ind w:firstLine="0"/>
        <w:textAlignment w:val="auto"/>
        <w:outlineLvl w:val="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 辽宁省工业和信息化厅</w:t>
      </w: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autoSpaceDE/>
        <w:autoSpaceDN/>
        <w:bidi w:val="0"/>
        <w:spacing w:line="620" w:lineRule="exact"/>
        <w:textAlignment w:val="auto"/>
        <w:rPr>
          <w:rFonts w:hint="default" w:ascii="Nimbus Roman No9 L" w:hAnsi="Nimbus Roman No9 L" w:eastAsia="微软雅黑" w:cs="Nimbus Roman No9 L"/>
          <w:color w:val="333333"/>
          <w:kern w:val="0"/>
          <w:sz w:val="13"/>
          <w:szCs w:val="13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                            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202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年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6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月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28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日</w:t>
      </w:r>
      <w:r>
        <w:rPr>
          <w:rFonts w:hint="default" w:ascii="Nimbus Roman No9 L" w:hAnsi="Nimbus Roman No9 L" w:eastAsia="楷体_GB2312" w:cs="Nimbus Roman No9 L"/>
          <w:b/>
          <w:sz w:val="32"/>
          <w:szCs w:val="32"/>
        </w:rPr>
        <w:br w:type="textWrapping"/>
      </w: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widowControl/>
        <w:spacing w:line="52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辽宁省</w:t>
      </w:r>
      <w:r>
        <w:rPr>
          <w:rFonts w:hint="eastAsia" w:ascii="方正小标宋_GBK" w:eastAsia="方正小标宋_GBK"/>
          <w:sz w:val="44"/>
          <w:szCs w:val="44"/>
        </w:rPr>
        <w:t>人工智能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和制造业融合典型</w:t>
      </w:r>
      <w:r>
        <w:rPr>
          <w:rFonts w:hint="eastAsia" w:ascii="方正小标宋_GBK" w:eastAsia="方正小标宋_GBK"/>
          <w:sz w:val="44"/>
          <w:szCs w:val="44"/>
        </w:rPr>
        <w:t>应用场景</w:t>
      </w:r>
      <w:r>
        <w:rPr>
          <w:rFonts w:ascii="方正小标宋_GBK" w:eastAsia="方正小标宋_GBK"/>
          <w:sz w:val="44"/>
          <w:szCs w:val="44"/>
        </w:rPr>
        <w:t>申报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书</w:t>
      </w:r>
    </w:p>
    <w:p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场景</w:t>
      </w:r>
      <w:r>
        <w:rPr>
          <w:rFonts w:hint="eastAsia" w:ascii="仿宋_GB2312" w:eastAsia="仿宋_GB2312"/>
          <w:sz w:val="32"/>
          <w:szCs w:val="32"/>
        </w:rPr>
        <w:t xml:space="preserve">名称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所属领域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实施单位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（加盖公章）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投资主体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（加盖公章）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单位地址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tabs>
          <w:tab w:val="left" w:pos="1209"/>
        </w:tabs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申报日期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numPr>
          <w:ilvl w:val="0"/>
          <w:numId w:val="0"/>
        </w:numPr>
        <w:adjustRightInd w:val="0"/>
        <w:snapToGrid w:val="0"/>
        <w:spacing w:beforeLines="50" w:afterLines="100"/>
        <w:rPr>
          <w:rFonts w:hint="eastAsia" w:ascii="黑体" w:hAnsi="黑体" w:eastAsia="黑体"/>
          <w:bCs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beforeLines="50" w:afterLines="1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              第一部分 应用场景</w:t>
      </w:r>
      <w:r>
        <w:rPr>
          <w:rFonts w:hint="eastAsia" w:ascii="黑体" w:hAnsi="黑体" w:eastAsia="黑体"/>
          <w:bCs/>
          <w:sz w:val="32"/>
          <w:szCs w:val="32"/>
        </w:rPr>
        <w:t>基本情况</w:t>
      </w:r>
    </w:p>
    <w:tbl>
      <w:tblPr>
        <w:tblStyle w:val="10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567"/>
        <w:gridCol w:w="1711"/>
        <w:gridCol w:w="1390"/>
        <w:gridCol w:w="150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应用场景名称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应用场景地址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起止时间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080" w:firstLineChars="45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年    月    日 至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投资主体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8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国家机关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事业单位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社会团体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国有企业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民营企业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外资企业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高校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科研院所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经济指标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（单位：万元）        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营业收入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利润</w:t>
            </w: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投资额</w:t>
            </w: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w w:val="80"/>
                <w:kern w:val="0"/>
                <w:sz w:val="24"/>
                <w:szCs w:val="24"/>
              </w:rPr>
              <w:t>人工智能产品及服务部分投资采购额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负责人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实施单位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8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8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国家机关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事业单位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社会团体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国有企业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 xml:space="preserve">民营企业 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外资企业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高校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科研院所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经济指标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（单位：万元）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default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>AI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营业收入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其中：硬件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软件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服务收入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利润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研发投入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负责人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center"/>
              <w:textAlignment w:val="auto"/>
              <w:rPr>
                <w:rFonts w:ascii="仿宋_GB2312" w:hAnsi="黑体" w:eastAsia="仿宋_GB2312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应用场景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石化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冶金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轻工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建材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纺织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医药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电力  </w:t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  <w:szCs w:val="24"/>
                <w:lang w:eastAsia="zh-CN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应用场景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设备预测性维护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工业AI质检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工艺参数优化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工业知识图谱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工业大语言模型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智能安监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多智能体协同与控制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智能辅助决策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主要采取的人工智能技术（最多选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494537870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/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AI芯片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智能传感器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390938703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000000"/>
                    <w:kern w:val="0"/>
                    <w:sz w:val="24"/>
                    <w:szCs w:val="24"/>
                  </w:rPr>
                  <w:sym w:font="Wingdings" w:char="00A8"/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智能计算</w:t>
            </w:r>
            <w:sdt>
              <w:sdtPr>
                <w:rPr>
                  <w:rFonts w:hint="default" w:ascii="仿宋_GB2312" w:hAnsi="仿宋_GB2312" w:eastAsia="仿宋_GB2312" w:cs="仿宋_GB2312"/>
                  <w:sz w:val="24"/>
                  <w:szCs w:val="24"/>
                  <w:lang w:val="en-US"/>
                </w:rPr>
                <w:id w:val="1519967260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  <w:lang w:val="en-US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000000"/>
                    <w:kern w:val="0"/>
                    <w:sz w:val="24"/>
                    <w:szCs w:val="24"/>
                  </w:rPr>
                  <w:sym w:font="Wingdings" w:char="00A8"/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安全可信与隐私计算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机器人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-18242523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  <w:t xml:space="preserve">    </w:t>
                </w:r>
                <w:r>
                  <w:rPr>
                    <w:rFonts w:hint="eastAsia" w:ascii="仿宋_GB2312" w:hAnsi="仿宋_GB2312" w:eastAsia="仿宋_GB2312" w:cs="仿宋_GB2312"/>
                    <w:color w:val="000000"/>
                    <w:kern w:val="0"/>
                    <w:sz w:val="24"/>
                    <w:szCs w:val="24"/>
                  </w:rPr>
                  <w:sym w:font="Wingdings" w:char="00A8"/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无人机（船）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2030605583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  <w:t xml:space="preserve">   </w:t>
                </w:r>
                <w:r>
                  <w:rPr>
                    <w:rFonts w:hint="eastAsia" w:ascii="仿宋_GB2312" w:hAnsi="仿宋_GB2312" w:eastAsia="仿宋_GB2312" w:cs="仿宋_GB2312"/>
                    <w:color w:val="000000"/>
                    <w:kern w:val="0"/>
                    <w:sz w:val="24"/>
                    <w:szCs w:val="24"/>
                  </w:rPr>
                  <w:sym w:font="Wingdings" w:char="00A8"/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智能网联汽车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算法与建模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智能数据挖掘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1496219132"/>
                <w:showingPlcHdr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/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计算机视觉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2058358208"/>
                <w:showingPlcHdr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/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智能语音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自然语言处理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1901552856"/>
                <w:showingPlcHdr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/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类脑智能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112488079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color w:val="000000"/>
                    <w:kern w:val="0"/>
                    <w:sz w:val="24"/>
                    <w:szCs w:val="24"/>
                  </w:rPr>
                  <w:sym w:font="Wingdings" w:char="00A8"/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AR/VR/MR（元宇宙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00A8"/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  <w:id w:val="-1144118295"/>
              </w:sdtPr>
              <w:sdtEndPr>
                <w:rPr>
                  <w:rFonts w:hint="eastAsia" w:ascii="仿宋_GB2312" w:hAnsi="仿宋_GB2312" w:eastAsia="仿宋_GB2312" w:cs="仿宋_GB2312"/>
                  <w:sz w:val="24"/>
                  <w:szCs w:val="24"/>
                </w:rPr>
              </w:sdtEndPr>
              <w:sdtContent/>
            </w:sdt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数字孪生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15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投资主体人工智能技术需求概述</w:t>
            </w:r>
          </w:p>
        </w:tc>
        <w:tc>
          <w:tcPr>
            <w:tcW w:w="7437" w:type="dxa"/>
            <w:gridSpan w:val="5"/>
          </w:tcPr>
          <w:p>
            <w:pPr>
              <w:snapToGrid w:val="0"/>
              <w:ind w:firstLine="480" w:firstLineChars="200"/>
              <w:rPr>
                <w:rFonts w:hint="eastAsia" w:ascii="仿宋_GB2312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  <w:jc w:val="center"/>
        </w:trPr>
        <w:tc>
          <w:tcPr>
            <w:tcW w:w="15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实施单位主要人工智能产品及技术服务</w:t>
            </w:r>
          </w:p>
        </w:tc>
        <w:tc>
          <w:tcPr>
            <w:tcW w:w="7437" w:type="dxa"/>
            <w:gridSpan w:val="5"/>
          </w:tcPr>
          <w:p>
            <w:pPr>
              <w:snapToGrid w:val="0"/>
              <w:ind w:firstLine="480" w:firstLineChars="200"/>
              <w:rPr>
                <w:rFonts w:hint="eastAsia" w:ascii="仿宋_GB2312" w:eastAsia="仿宋_GB2312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15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7437" w:type="dxa"/>
            <w:gridSpan w:val="5"/>
          </w:tcPr>
          <w:p>
            <w:pPr>
              <w:snapToGrid w:val="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1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我单位同意申报，填写的一切内容真实有效；如有不实，愿承担相应的责任。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</w:rPr>
              <w:t>法人代表签字：                      法人代表签字：</w:t>
            </w:r>
          </w:p>
          <w:p>
            <w:pPr>
              <w:snapToGrid w:val="0"/>
              <w:ind w:firstLine="480" w:firstLineChars="200"/>
              <w:rPr>
                <w:rFonts w:ascii="仿宋_GB2312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</w:rPr>
              <w:t>投资主体（盖章）                    实施单位（盖章）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15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推荐单位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37" w:type="dxa"/>
            <w:gridSpan w:val="5"/>
          </w:tcPr>
          <w:p>
            <w:pPr>
              <w:snapToGrid w:val="0"/>
              <w:ind w:firstLine="480" w:firstLineChars="200"/>
              <w:rPr>
                <w:rFonts w:hint="eastAsia" w:ascii="仿宋_GB2312" w:eastAsia="仿宋_GB2312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_GB2312" w:eastAsia="仿宋_GB2312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snapToGrid w:val="0"/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（盖章）</w:t>
            </w:r>
          </w:p>
          <w:p>
            <w:pPr>
              <w:snapToGrid w:val="0"/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480" w:firstLineChars="200"/>
              <w:rPr>
                <w:rFonts w:hint="eastAsia" w:ascii="仿宋_GB2312" w:eastAsia="仿宋_GB2312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tbl>
      <w:tblPr>
        <w:tblStyle w:val="11"/>
        <w:tblpPr w:leftFromText="180" w:rightFromText="180" w:vertAnchor="text" w:tblpX="10214" w:tblpY="-16841"/>
        <w:tblOverlap w:val="never"/>
        <w:tblW w:w="1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712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11"/>
        <w:tblpPr w:leftFromText="180" w:rightFromText="180" w:vertAnchor="text" w:tblpX="10214" w:tblpY="-18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748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748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748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748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11"/>
        <w:tblpPr w:leftFromText="180" w:rightFromText="180" w:vertAnchor="text" w:tblpX="10214" w:tblpY="-123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39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11"/>
        <w:tblpPr w:leftFromText="180" w:rightFromText="180" w:vertAnchor="text" w:tblpX="10214" w:tblpY="-19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33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33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11"/>
        <w:tblpPr w:leftFromText="180" w:rightFromText="180" w:vertAnchor="text" w:tblpX="10214" w:tblpY="-118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16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163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11"/>
        <w:tblpPr w:leftFromText="180" w:rightFromText="180" w:vertAnchor="text" w:tblpX="10214" w:tblpY="-10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640" w:type="dxa"/>
          </w:tcPr>
          <w:p>
            <w:pPr>
              <w:adjustRightInd w:val="0"/>
              <w:snapToGrid w:val="0"/>
              <w:spacing w:line="560" w:lineRule="exact"/>
              <w:rPr>
                <w:rFonts w:ascii="黑体" w:hAnsi="黑体" w:eastAsia="黑体"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第二部分 应用场景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提纲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 xml:space="preserve">    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eastAsia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黑体" w:cs="Nimbus Roman No9 L"/>
          <w:sz w:val="32"/>
          <w:szCs w:val="32"/>
          <w:lang w:val="en-US" w:eastAsia="zh-CN"/>
        </w:rPr>
        <w:t xml:space="preserve">    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eastAsia" w:ascii="Nimbus Roman No9 L" w:hAnsi="Nimbus Roman No9 L" w:eastAsia="黑体" w:cs="Nimbus Roman No9 L"/>
          <w:sz w:val="32"/>
          <w:szCs w:val="32"/>
          <w:lang w:val="en-US" w:eastAsia="zh-CN"/>
        </w:rPr>
        <w:t xml:space="preserve">    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>一、案例概述</w:t>
      </w:r>
    </w:p>
    <w:p>
      <w:pPr>
        <w:pStyle w:val="15"/>
        <w:adjustRightInd w:val="0"/>
        <w:snapToGrid w:val="0"/>
        <w:spacing w:line="600" w:lineRule="exact"/>
        <w:ind w:firstLine="480" w:firstLineChars="150"/>
        <w:outlineLvl w:val="0"/>
        <w:rPr>
          <w:rFonts w:hint="default" w:ascii="Nimbus Roman No9 L" w:hAnsi="Nimbus Roman No9 L" w:eastAsia="楷体_GB2312" w:cs="Nimbus Roman No9 L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sz w:val="32"/>
          <w:szCs w:val="32"/>
        </w:rPr>
        <w:t>（一）企业简介</w:t>
      </w:r>
    </w:p>
    <w:p>
      <w:pPr>
        <w:pStyle w:val="15"/>
        <w:adjustRightInd w:val="0"/>
        <w:snapToGrid w:val="0"/>
        <w:spacing w:line="600" w:lineRule="exact"/>
        <w:ind w:firstLine="648"/>
        <w:outlineLvl w:val="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企业基本情况、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主营业务、行业特点、建设目标等情况介绍。</w:t>
      </w:r>
    </w:p>
    <w:p>
      <w:pPr>
        <w:pStyle w:val="15"/>
        <w:adjustRightInd w:val="0"/>
        <w:snapToGrid w:val="0"/>
        <w:spacing w:line="600" w:lineRule="exact"/>
        <w:ind w:firstLine="480" w:firstLineChars="150"/>
        <w:outlineLvl w:val="0"/>
        <w:rPr>
          <w:rFonts w:hint="default" w:ascii="Nimbus Roman No9 L" w:hAnsi="Nimbus Roman No9 L" w:eastAsia="楷体" w:cs="Nimbus Roman No9 L"/>
          <w:sz w:val="32"/>
          <w:szCs w:val="32"/>
        </w:rPr>
      </w:pPr>
      <w:r>
        <w:rPr>
          <w:rFonts w:hint="default" w:ascii="Nimbus Roman No9 L" w:hAnsi="Nimbus Roman No9 L" w:eastAsia="楷体" w:cs="Nimbus Roman No9 L"/>
          <w:sz w:val="32"/>
          <w:szCs w:val="32"/>
        </w:rPr>
        <w:t>（二）人工智能解决方案</w:t>
      </w:r>
    </w:p>
    <w:p>
      <w:pPr>
        <w:pStyle w:val="15"/>
        <w:adjustRightInd w:val="0"/>
        <w:snapToGrid w:val="0"/>
        <w:spacing w:line="600" w:lineRule="exact"/>
        <w:ind w:firstLine="480" w:firstLineChars="150"/>
        <w:outlineLvl w:val="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 应用场景建设过程中人工智能技术具体解决方案。</w:t>
      </w:r>
    </w:p>
    <w:p>
      <w:pPr>
        <w:pStyle w:val="15"/>
        <w:adjustRightInd w:val="0"/>
        <w:snapToGrid w:val="0"/>
        <w:spacing w:line="600" w:lineRule="exact"/>
        <w:ind w:firstLine="480" w:firstLineChars="150"/>
        <w:outlineLvl w:val="0"/>
        <w:rPr>
          <w:rFonts w:hint="default" w:ascii="Nimbus Roman No9 L" w:hAnsi="Nimbus Roman No9 L" w:eastAsia="楷体" w:cs="Nimbus Roman No9 L"/>
          <w:sz w:val="36"/>
          <w:szCs w:val="36"/>
        </w:rPr>
      </w:pPr>
      <w:r>
        <w:rPr>
          <w:rFonts w:hint="default" w:ascii="Nimbus Roman No9 L" w:hAnsi="Nimbus Roman No9 L" w:eastAsia="楷体" w:cs="Nimbus Roman No9 L"/>
          <w:sz w:val="32"/>
          <w:szCs w:val="32"/>
        </w:rPr>
        <w:t>（三）应用场景典型案例描述</w:t>
      </w:r>
    </w:p>
    <w:p>
      <w:pPr>
        <w:pStyle w:val="15"/>
        <w:adjustRightInd w:val="0"/>
        <w:snapToGrid w:val="0"/>
        <w:spacing w:line="600" w:lineRule="exact"/>
        <w:ind w:firstLine="480" w:firstLineChars="150"/>
        <w:outlineLvl w:val="0"/>
        <w:rPr>
          <w:rFonts w:hint="default" w:ascii="Nimbus Roman No9 L" w:hAnsi="Nimbus Roman No9 L" w:eastAsia="楷体_GB2312" w:cs="Nimbus Roman No9 L"/>
          <w:b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 xml:space="preserve"> 包括应用场景简介、投融资概况，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采用人工智能产品和技术先进性，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在制造业领域应用水平、主要功能和创新点等。</w:t>
      </w:r>
    </w:p>
    <w:p>
      <w:pPr>
        <w:pStyle w:val="15"/>
        <w:adjustRightInd w:val="0"/>
        <w:snapToGrid w:val="0"/>
        <w:spacing w:line="600" w:lineRule="exact"/>
        <w:ind w:firstLine="0"/>
        <w:outlineLvl w:val="0"/>
        <w:rPr>
          <w:rFonts w:hint="default" w:ascii="Nimbus Roman No9 L" w:hAnsi="Nimbus Roman No9 L" w:eastAsia="黑体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kern w:val="0"/>
          <w:sz w:val="32"/>
          <w:szCs w:val="32"/>
        </w:rPr>
        <w:t xml:space="preserve">    二、价值成效</w:t>
      </w:r>
    </w:p>
    <w:p>
      <w:pPr>
        <w:pStyle w:val="15"/>
        <w:adjustRightInd w:val="0"/>
        <w:snapToGrid w:val="0"/>
        <w:spacing w:line="600" w:lineRule="exact"/>
        <w:ind w:firstLine="0"/>
        <w:outlineLvl w:val="0"/>
        <w:rPr>
          <w:rFonts w:hint="default" w:ascii="Nimbus Roman No9 L" w:hAnsi="Nimbus Roman No9 L" w:eastAsia="楷体" w:cs="Nimbus Roman No9 L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sz w:val="32"/>
          <w:szCs w:val="32"/>
        </w:rPr>
        <w:t xml:space="preserve">   </w:t>
      </w:r>
      <w:r>
        <w:rPr>
          <w:rFonts w:hint="default" w:ascii="Nimbus Roman No9 L" w:hAnsi="Nimbus Roman No9 L" w:eastAsia="楷体" w:cs="Nimbus Roman No9 L"/>
          <w:sz w:val="32"/>
          <w:szCs w:val="32"/>
        </w:rPr>
        <w:t>（一）应用成效</w:t>
      </w:r>
    </w:p>
    <w:p>
      <w:pPr>
        <w:pStyle w:val="15"/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应用场景项目建设取得经济效益或社会效益情况。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包括企业经济指标增加、产品质量提升、生产成本下降、保证安全生产与提升生产/服务效率等。</w:t>
      </w:r>
    </w:p>
    <w:p>
      <w:pPr>
        <w:pStyle w:val="15"/>
        <w:adjustRightInd w:val="0"/>
        <w:snapToGrid w:val="0"/>
        <w:spacing w:line="600" w:lineRule="exact"/>
        <w:ind w:firstLine="0"/>
        <w:outlineLvl w:val="0"/>
        <w:rPr>
          <w:rFonts w:hint="default" w:ascii="Nimbus Roman No9 L" w:hAnsi="Nimbus Roman No9 L" w:eastAsia="楷体" w:cs="Nimbus Roman No9 L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sz w:val="32"/>
          <w:szCs w:val="32"/>
        </w:rPr>
        <w:t xml:space="preserve">   </w:t>
      </w:r>
      <w:r>
        <w:rPr>
          <w:rFonts w:hint="default" w:ascii="Nimbus Roman No9 L" w:hAnsi="Nimbus Roman No9 L" w:eastAsia="楷体" w:cs="Nimbus Roman No9 L"/>
          <w:sz w:val="32"/>
          <w:szCs w:val="32"/>
        </w:rPr>
        <w:t>（二）未来前景</w:t>
      </w:r>
    </w:p>
    <w:p>
      <w:pPr>
        <w:pStyle w:val="15"/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Nimbus Roman No9 L" w:hAnsi="Nimbus Roman No9 L" w:eastAsia="仿宋_GB2312" w:cs="Nimbus Roman No9 L"/>
          <w:bCs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Cs/>
          <w:sz w:val="32"/>
          <w:szCs w:val="32"/>
        </w:rPr>
        <w:t>人工智能技术应用场景推广的行业前景和价值空间，以及未来前景预测等。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三、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典型经验提炼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ind w:firstLine="640"/>
        <w:outlineLvl w:val="0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（一）具体措施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ind w:firstLine="640"/>
        <w:outlineLvl w:val="0"/>
        <w:rPr>
          <w:rFonts w:hint="default" w:ascii="Nimbus Roman No9 L" w:hAnsi="Nimbus Roman No9 L" w:eastAsia="仿宋_GB2312" w:cs="Nimbus Roman No9 L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（二）借鉴意义</w:t>
      </w:r>
    </w:p>
    <w:p>
      <w:pPr>
        <w:pStyle w:val="15"/>
        <w:numPr>
          <w:ilvl w:val="0"/>
          <w:numId w:val="0"/>
        </w:numPr>
        <w:tabs>
          <w:tab w:val="left" w:pos="1930"/>
        </w:tabs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        第三部分  相关证实性材料</w:t>
      </w:r>
    </w:p>
    <w:p>
      <w:pPr>
        <w:pStyle w:val="3"/>
        <w:spacing w:line="590" w:lineRule="exact"/>
        <w:ind w:left="0" w:leftChars="0" w:firstLine="0" w:firstLineChars="0"/>
        <w:rPr>
          <w:rFonts w:hint="eastAsia" w:ascii="Times New Roman" w:hAnsi="Times New Roman" w:cs="Times New Roman"/>
          <w:sz w:val="32"/>
          <w:lang w:val="en-US" w:eastAsia="zh-CN"/>
        </w:rPr>
      </w:pPr>
    </w:p>
    <w:p>
      <w:pPr>
        <w:pStyle w:val="3"/>
        <w:spacing w:line="59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一、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投资</w:t>
      </w:r>
      <w:r>
        <w:rPr>
          <w:rFonts w:hint="eastAsia" w:ascii="仿宋_GB2312" w:hAnsi="仿宋_GB2312" w:eastAsia="仿宋_GB2312" w:cs="仿宋_GB2312"/>
          <w:sz w:val="32"/>
        </w:rPr>
        <w:t>企业法人营业执照及组织机构代码证书；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二、实施</w:t>
      </w:r>
      <w:r>
        <w:rPr>
          <w:rFonts w:hint="eastAsia" w:ascii="仿宋_GB2312" w:hAnsi="仿宋_GB2312" w:eastAsia="仿宋_GB2312" w:cs="仿宋_GB2312"/>
          <w:sz w:val="32"/>
        </w:rPr>
        <w:t>单位研发能力、技术水平的相关证明材料（如政府部门或权威机构认定的研发平台、企业资质，以及颁发的荣誉、获奖证书等）；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三、投资</w:t>
      </w:r>
      <w:r>
        <w:rPr>
          <w:rFonts w:hint="eastAsia" w:ascii="仿宋_GB2312" w:hAnsi="仿宋_GB2312" w:eastAsia="仿宋_GB2312" w:cs="仿宋_GB2312"/>
          <w:sz w:val="32"/>
        </w:rPr>
        <w:t>单位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和实施单位</w:t>
      </w: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年度主营业务收入证明材料（如财务会计报表等）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；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</w:rPr>
        <w:t>与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应用场景</w:t>
      </w:r>
      <w:r>
        <w:rPr>
          <w:rFonts w:hint="eastAsia" w:ascii="仿宋_GB2312" w:hAnsi="仿宋_GB2312" w:eastAsia="仿宋_GB2312" w:cs="仿宋_GB2312"/>
          <w:sz w:val="32"/>
        </w:rPr>
        <w:t>相关的、具有查新资质单位出具的科技成果查新报告；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</w:rPr>
        <w:t>该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应用场景</w:t>
      </w:r>
      <w:r>
        <w:rPr>
          <w:rFonts w:hint="eastAsia" w:ascii="仿宋_GB2312" w:hAnsi="仿宋_GB2312" w:eastAsia="仿宋_GB2312" w:cs="仿宋_GB2312"/>
          <w:sz w:val="32"/>
        </w:rPr>
        <w:t>获奖证书等；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</w:rPr>
        <w:t>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年度该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应用场景</w:t>
      </w:r>
      <w:r>
        <w:rPr>
          <w:rFonts w:hint="eastAsia" w:ascii="仿宋_GB2312" w:hAnsi="仿宋_GB2312" w:eastAsia="仿宋_GB2312" w:cs="仿宋_GB2312"/>
          <w:sz w:val="32"/>
        </w:rPr>
        <w:t>主要推广服务用户清单（含客户名称、项目名称、合同签订日期等，涉及商业秘密的可不提供）；</w:t>
      </w:r>
    </w:p>
    <w:p>
      <w:pPr>
        <w:numPr>
          <w:ilvl w:val="0"/>
          <w:numId w:val="0"/>
        </w:numPr>
        <w:spacing w:line="59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七、</w:t>
      </w:r>
      <w:r>
        <w:rPr>
          <w:rFonts w:hint="eastAsia" w:ascii="仿宋_GB2312" w:hAnsi="仿宋_GB2312" w:eastAsia="仿宋_GB2312" w:cs="仿宋_GB2312"/>
          <w:sz w:val="32"/>
        </w:rPr>
        <w:t>应用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场景</w:t>
      </w:r>
      <w:r>
        <w:rPr>
          <w:rFonts w:hint="eastAsia" w:ascii="仿宋_GB2312" w:hAnsi="仿宋_GB2312" w:eastAsia="仿宋_GB2312" w:cs="仿宋_GB2312"/>
          <w:sz w:val="32"/>
        </w:rPr>
        <w:t>所产生的经济效益、社会效益、环境生态效益证明材料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59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附件2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人工智能和制造业融合典型应用场景汇总表</w:t>
      </w: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推荐单位：                                                            年   月 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814"/>
        <w:gridCol w:w="1827"/>
        <w:gridCol w:w="1896"/>
        <w:gridCol w:w="1868"/>
        <w:gridCol w:w="346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9" w:hRule="atLeast"/>
        </w:trPr>
        <w:tc>
          <w:tcPr>
            <w:tcW w:w="116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1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场景名称</w:t>
            </w:r>
          </w:p>
        </w:tc>
        <w:tc>
          <w:tcPr>
            <w:tcW w:w="182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投资主体</w:t>
            </w:r>
          </w:p>
        </w:tc>
        <w:tc>
          <w:tcPr>
            <w:tcW w:w="1896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86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场景类别</w:t>
            </w:r>
          </w:p>
        </w:tc>
        <w:tc>
          <w:tcPr>
            <w:tcW w:w="3463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场景简要介绍</w:t>
            </w:r>
          </w:p>
        </w:tc>
        <w:tc>
          <w:tcPr>
            <w:tcW w:w="213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联系人及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3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3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3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3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3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spacing w:line="600" w:lineRule="exact"/>
              <w:outlineLvl w:val="0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15"/>
        <w:numPr>
          <w:ilvl w:val="0"/>
          <w:numId w:val="0"/>
        </w:numPr>
        <w:adjustRightInd w:val="0"/>
        <w:snapToGrid w:val="0"/>
        <w:spacing w:line="600" w:lineRule="exact"/>
        <w:outlineLvl w:val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48136049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48136049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B0"/>
    <w:rsid w:val="00000A41"/>
    <w:rsid w:val="00011524"/>
    <w:rsid w:val="00012D41"/>
    <w:rsid w:val="000134F9"/>
    <w:rsid w:val="00013C7F"/>
    <w:rsid w:val="000143ED"/>
    <w:rsid w:val="000150A7"/>
    <w:rsid w:val="00024B9C"/>
    <w:rsid w:val="00030D1D"/>
    <w:rsid w:val="0004574D"/>
    <w:rsid w:val="00053774"/>
    <w:rsid w:val="00063F57"/>
    <w:rsid w:val="00071C5B"/>
    <w:rsid w:val="00072FFF"/>
    <w:rsid w:val="00074081"/>
    <w:rsid w:val="000764D9"/>
    <w:rsid w:val="00080686"/>
    <w:rsid w:val="00081F77"/>
    <w:rsid w:val="00090C39"/>
    <w:rsid w:val="00090E07"/>
    <w:rsid w:val="000940A7"/>
    <w:rsid w:val="000A4CE4"/>
    <w:rsid w:val="000A6E84"/>
    <w:rsid w:val="000B0281"/>
    <w:rsid w:val="000B30AA"/>
    <w:rsid w:val="000B6588"/>
    <w:rsid w:val="000C605A"/>
    <w:rsid w:val="000D0EAE"/>
    <w:rsid w:val="000D757F"/>
    <w:rsid w:val="000E10CC"/>
    <w:rsid w:val="000E122A"/>
    <w:rsid w:val="000E2324"/>
    <w:rsid w:val="000E7832"/>
    <w:rsid w:val="000F5B99"/>
    <w:rsid w:val="00105CAA"/>
    <w:rsid w:val="00111A13"/>
    <w:rsid w:val="001272B0"/>
    <w:rsid w:val="00131192"/>
    <w:rsid w:val="0013561F"/>
    <w:rsid w:val="001408FD"/>
    <w:rsid w:val="00142DD8"/>
    <w:rsid w:val="001616B0"/>
    <w:rsid w:val="00176E8A"/>
    <w:rsid w:val="00177D13"/>
    <w:rsid w:val="001858D2"/>
    <w:rsid w:val="001B052A"/>
    <w:rsid w:val="001B23A8"/>
    <w:rsid w:val="001C1ABD"/>
    <w:rsid w:val="001D3825"/>
    <w:rsid w:val="001E0791"/>
    <w:rsid w:val="001E1E9A"/>
    <w:rsid w:val="001E3426"/>
    <w:rsid w:val="001F315D"/>
    <w:rsid w:val="0020158C"/>
    <w:rsid w:val="0020286C"/>
    <w:rsid w:val="0020456D"/>
    <w:rsid w:val="00214538"/>
    <w:rsid w:val="002245C6"/>
    <w:rsid w:val="00232588"/>
    <w:rsid w:val="00235EA7"/>
    <w:rsid w:val="0024423E"/>
    <w:rsid w:val="00261337"/>
    <w:rsid w:val="00264EAB"/>
    <w:rsid w:val="00266780"/>
    <w:rsid w:val="002716A4"/>
    <w:rsid w:val="00281B04"/>
    <w:rsid w:val="0029329F"/>
    <w:rsid w:val="002A1781"/>
    <w:rsid w:val="002A6B96"/>
    <w:rsid w:val="002C339B"/>
    <w:rsid w:val="002C46CE"/>
    <w:rsid w:val="002D7EA7"/>
    <w:rsid w:val="002E5AEA"/>
    <w:rsid w:val="002F18D5"/>
    <w:rsid w:val="002F6172"/>
    <w:rsid w:val="0031518A"/>
    <w:rsid w:val="00323AC8"/>
    <w:rsid w:val="00325400"/>
    <w:rsid w:val="00327C1F"/>
    <w:rsid w:val="00337CFA"/>
    <w:rsid w:val="00345C23"/>
    <w:rsid w:val="00351DE5"/>
    <w:rsid w:val="0035529F"/>
    <w:rsid w:val="0036343F"/>
    <w:rsid w:val="00376319"/>
    <w:rsid w:val="003814F3"/>
    <w:rsid w:val="00392BB4"/>
    <w:rsid w:val="00394A82"/>
    <w:rsid w:val="00394DFE"/>
    <w:rsid w:val="003957D4"/>
    <w:rsid w:val="00395B45"/>
    <w:rsid w:val="003A1B3A"/>
    <w:rsid w:val="003A3BD4"/>
    <w:rsid w:val="003A45E2"/>
    <w:rsid w:val="003A5381"/>
    <w:rsid w:val="003B0774"/>
    <w:rsid w:val="003B33F0"/>
    <w:rsid w:val="003C071F"/>
    <w:rsid w:val="003C0A23"/>
    <w:rsid w:val="003C2AE5"/>
    <w:rsid w:val="003D172F"/>
    <w:rsid w:val="003E3114"/>
    <w:rsid w:val="003E4801"/>
    <w:rsid w:val="003E5854"/>
    <w:rsid w:val="003E68EA"/>
    <w:rsid w:val="003F58EA"/>
    <w:rsid w:val="003F7B62"/>
    <w:rsid w:val="00402775"/>
    <w:rsid w:val="00402FA3"/>
    <w:rsid w:val="00404CC7"/>
    <w:rsid w:val="00421C2F"/>
    <w:rsid w:val="004224DC"/>
    <w:rsid w:val="004224E1"/>
    <w:rsid w:val="00431FD3"/>
    <w:rsid w:val="00442339"/>
    <w:rsid w:val="00444EDB"/>
    <w:rsid w:val="00445AEF"/>
    <w:rsid w:val="00450B58"/>
    <w:rsid w:val="00450B65"/>
    <w:rsid w:val="0045659A"/>
    <w:rsid w:val="004569A6"/>
    <w:rsid w:val="00462A54"/>
    <w:rsid w:val="00466C90"/>
    <w:rsid w:val="004712CC"/>
    <w:rsid w:val="00473B0B"/>
    <w:rsid w:val="00474CBA"/>
    <w:rsid w:val="004909E7"/>
    <w:rsid w:val="004953C5"/>
    <w:rsid w:val="004A1908"/>
    <w:rsid w:val="004B2040"/>
    <w:rsid w:val="004B273C"/>
    <w:rsid w:val="004B4B34"/>
    <w:rsid w:val="004B7106"/>
    <w:rsid w:val="004B7BD0"/>
    <w:rsid w:val="004C4151"/>
    <w:rsid w:val="004D41A9"/>
    <w:rsid w:val="004D63F0"/>
    <w:rsid w:val="00513FE3"/>
    <w:rsid w:val="005152B7"/>
    <w:rsid w:val="005203E0"/>
    <w:rsid w:val="00531CB9"/>
    <w:rsid w:val="00533B92"/>
    <w:rsid w:val="00535A54"/>
    <w:rsid w:val="005474F9"/>
    <w:rsid w:val="00551CDF"/>
    <w:rsid w:val="00555CAD"/>
    <w:rsid w:val="00564E4D"/>
    <w:rsid w:val="00567304"/>
    <w:rsid w:val="0058122F"/>
    <w:rsid w:val="00581F81"/>
    <w:rsid w:val="00584D16"/>
    <w:rsid w:val="005878BA"/>
    <w:rsid w:val="00592C85"/>
    <w:rsid w:val="00594012"/>
    <w:rsid w:val="00595A1C"/>
    <w:rsid w:val="00597193"/>
    <w:rsid w:val="005A22FD"/>
    <w:rsid w:val="005A24B0"/>
    <w:rsid w:val="005A4371"/>
    <w:rsid w:val="005A7FF4"/>
    <w:rsid w:val="005B16E3"/>
    <w:rsid w:val="005B3AF8"/>
    <w:rsid w:val="005B3D44"/>
    <w:rsid w:val="005B4E2B"/>
    <w:rsid w:val="005B72FE"/>
    <w:rsid w:val="005C3E86"/>
    <w:rsid w:val="005C54CF"/>
    <w:rsid w:val="005C6E61"/>
    <w:rsid w:val="005F277F"/>
    <w:rsid w:val="005F6AED"/>
    <w:rsid w:val="0061226C"/>
    <w:rsid w:val="0061346A"/>
    <w:rsid w:val="0061654C"/>
    <w:rsid w:val="00616CFE"/>
    <w:rsid w:val="0062457B"/>
    <w:rsid w:val="006302F7"/>
    <w:rsid w:val="006309FC"/>
    <w:rsid w:val="006320B4"/>
    <w:rsid w:val="00633DF3"/>
    <w:rsid w:val="006440B2"/>
    <w:rsid w:val="006550B6"/>
    <w:rsid w:val="006579EA"/>
    <w:rsid w:val="0066003F"/>
    <w:rsid w:val="00665083"/>
    <w:rsid w:val="00665DE0"/>
    <w:rsid w:val="00673CDC"/>
    <w:rsid w:val="0068039E"/>
    <w:rsid w:val="00685596"/>
    <w:rsid w:val="00685714"/>
    <w:rsid w:val="00687441"/>
    <w:rsid w:val="006A2305"/>
    <w:rsid w:val="006B65E6"/>
    <w:rsid w:val="006C433B"/>
    <w:rsid w:val="006C4922"/>
    <w:rsid w:val="006D0E98"/>
    <w:rsid w:val="006D5FFA"/>
    <w:rsid w:val="006D7B37"/>
    <w:rsid w:val="006E2DAC"/>
    <w:rsid w:val="006E3020"/>
    <w:rsid w:val="006E7490"/>
    <w:rsid w:val="006F20C6"/>
    <w:rsid w:val="006F222A"/>
    <w:rsid w:val="006F6BFF"/>
    <w:rsid w:val="00701E55"/>
    <w:rsid w:val="0071375B"/>
    <w:rsid w:val="00721159"/>
    <w:rsid w:val="00730A34"/>
    <w:rsid w:val="00740320"/>
    <w:rsid w:val="0074686B"/>
    <w:rsid w:val="00755FB7"/>
    <w:rsid w:val="00760A0E"/>
    <w:rsid w:val="00761280"/>
    <w:rsid w:val="00761561"/>
    <w:rsid w:val="0076312F"/>
    <w:rsid w:val="00764F99"/>
    <w:rsid w:val="0077094E"/>
    <w:rsid w:val="0078223D"/>
    <w:rsid w:val="00786E14"/>
    <w:rsid w:val="0079371B"/>
    <w:rsid w:val="007B02BB"/>
    <w:rsid w:val="007B0358"/>
    <w:rsid w:val="007B765A"/>
    <w:rsid w:val="007C431C"/>
    <w:rsid w:val="007C6842"/>
    <w:rsid w:val="007D0627"/>
    <w:rsid w:val="007D0CD9"/>
    <w:rsid w:val="007D6794"/>
    <w:rsid w:val="007E4CD3"/>
    <w:rsid w:val="007F4CA8"/>
    <w:rsid w:val="007F6669"/>
    <w:rsid w:val="007F6BFB"/>
    <w:rsid w:val="00805A53"/>
    <w:rsid w:val="00821641"/>
    <w:rsid w:val="00834A97"/>
    <w:rsid w:val="00834C36"/>
    <w:rsid w:val="00845EDC"/>
    <w:rsid w:val="00845EEA"/>
    <w:rsid w:val="00846CCE"/>
    <w:rsid w:val="0085310E"/>
    <w:rsid w:val="008559B4"/>
    <w:rsid w:val="00863969"/>
    <w:rsid w:val="00864766"/>
    <w:rsid w:val="00867DBC"/>
    <w:rsid w:val="00871213"/>
    <w:rsid w:val="008760B4"/>
    <w:rsid w:val="008766B6"/>
    <w:rsid w:val="00877603"/>
    <w:rsid w:val="008859E5"/>
    <w:rsid w:val="00892EAF"/>
    <w:rsid w:val="0089377E"/>
    <w:rsid w:val="00896300"/>
    <w:rsid w:val="00897DE4"/>
    <w:rsid w:val="008A192D"/>
    <w:rsid w:val="008A545B"/>
    <w:rsid w:val="008B3E10"/>
    <w:rsid w:val="008B510F"/>
    <w:rsid w:val="008C7DD5"/>
    <w:rsid w:val="008D3808"/>
    <w:rsid w:val="008D4CB3"/>
    <w:rsid w:val="008F3494"/>
    <w:rsid w:val="008F5BCF"/>
    <w:rsid w:val="008F62E0"/>
    <w:rsid w:val="0090136B"/>
    <w:rsid w:val="00901739"/>
    <w:rsid w:val="00910F10"/>
    <w:rsid w:val="009111C5"/>
    <w:rsid w:val="009138D1"/>
    <w:rsid w:val="009155C1"/>
    <w:rsid w:val="00916766"/>
    <w:rsid w:val="00917EDA"/>
    <w:rsid w:val="00950F68"/>
    <w:rsid w:val="009523A0"/>
    <w:rsid w:val="0095308A"/>
    <w:rsid w:val="0095480A"/>
    <w:rsid w:val="00954E7E"/>
    <w:rsid w:val="0099632A"/>
    <w:rsid w:val="00996B24"/>
    <w:rsid w:val="009A073F"/>
    <w:rsid w:val="009A7552"/>
    <w:rsid w:val="009B126C"/>
    <w:rsid w:val="009B692E"/>
    <w:rsid w:val="009B7C22"/>
    <w:rsid w:val="009C0663"/>
    <w:rsid w:val="009C4DDD"/>
    <w:rsid w:val="009C5A36"/>
    <w:rsid w:val="009D3ADA"/>
    <w:rsid w:val="009D5579"/>
    <w:rsid w:val="009D6E9E"/>
    <w:rsid w:val="009D6F43"/>
    <w:rsid w:val="009D7EBC"/>
    <w:rsid w:val="009E50E6"/>
    <w:rsid w:val="009E6559"/>
    <w:rsid w:val="009E76B2"/>
    <w:rsid w:val="009F493F"/>
    <w:rsid w:val="00A04B44"/>
    <w:rsid w:val="00A23039"/>
    <w:rsid w:val="00A24752"/>
    <w:rsid w:val="00A27372"/>
    <w:rsid w:val="00A465F6"/>
    <w:rsid w:val="00A46BEF"/>
    <w:rsid w:val="00A50858"/>
    <w:rsid w:val="00A62BD6"/>
    <w:rsid w:val="00A701CF"/>
    <w:rsid w:val="00A75468"/>
    <w:rsid w:val="00A76066"/>
    <w:rsid w:val="00A82678"/>
    <w:rsid w:val="00A90C0A"/>
    <w:rsid w:val="00A915BF"/>
    <w:rsid w:val="00AA304A"/>
    <w:rsid w:val="00AA3367"/>
    <w:rsid w:val="00AA67A6"/>
    <w:rsid w:val="00AA7B26"/>
    <w:rsid w:val="00AC4A34"/>
    <w:rsid w:val="00AD0019"/>
    <w:rsid w:val="00AD4DBD"/>
    <w:rsid w:val="00AE0E6A"/>
    <w:rsid w:val="00AE136B"/>
    <w:rsid w:val="00AE1543"/>
    <w:rsid w:val="00AE44C8"/>
    <w:rsid w:val="00AE5A84"/>
    <w:rsid w:val="00AE67F5"/>
    <w:rsid w:val="00AE69F8"/>
    <w:rsid w:val="00AE7667"/>
    <w:rsid w:val="00B03D5F"/>
    <w:rsid w:val="00B04BEA"/>
    <w:rsid w:val="00B1657D"/>
    <w:rsid w:val="00B2228E"/>
    <w:rsid w:val="00B22A43"/>
    <w:rsid w:val="00B24B70"/>
    <w:rsid w:val="00B26C5D"/>
    <w:rsid w:val="00B30FF3"/>
    <w:rsid w:val="00B40188"/>
    <w:rsid w:val="00B40757"/>
    <w:rsid w:val="00B5009F"/>
    <w:rsid w:val="00B53065"/>
    <w:rsid w:val="00B54779"/>
    <w:rsid w:val="00B565DF"/>
    <w:rsid w:val="00B6639E"/>
    <w:rsid w:val="00B86B19"/>
    <w:rsid w:val="00BA09E4"/>
    <w:rsid w:val="00BA22E6"/>
    <w:rsid w:val="00BA2B58"/>
    <w:rsid w:val="00BA6EC3"/>
    <w:rsid w:val="00BA70F0"/>
    <w:rsid w:val="00BA7176"/>
    <w:rsid w:val="00BB2426"/>
    <w:rsid w:val="00BC06B4"/>
    <w:rsid w:val="00BC0FD0"/>
    <w:rsid w:val="00BD4388"/>
    <w:rsid w:val="00BD5B5F"/>
    <w:rsid w:val="00BE29ED"/>
    <w:rsid w:val="00BE414F"/>
    <w:rsid w:val="00BF03F0"/>
    <w:rsid w:val="00BF0F99"/>
    <w:rsid w:val="00BF4C2F"/>
    <w:rsid w:val="00BF6BB8"/>
    <w:rsid w:val="00C00275"/>
    <w:rsid w:val="00C0195B"/>
    <w:rsid w:val="00C11715"/>
    <w:rsid w:val="00C14CC6"/>
    <w:rsid w:val="00C17789"/>
    <w:rsid w:val="00C26C70"/>
    <w:rsid w:val="00C30619"/>
    <w:rsid w:val="00C349B6"/>
    <w:rsid w:val="00C35D86"/>
    <w:rsid w:val="00C3625B"/>
    <w:rsid w:val="00C40475"/>
    <w:rsid w:val="00C43F9D"/>
    <w:rsid w:val="00C50738"/>
    <w:rsid w:val="00C652A1"/>
    <w:rsid w:val="00C66613"/>
    <w:rsid w:val="00C674A8"/>
    <w:rsid w:val="00C71DFF"/>
    <w:rsid w:val="00C82690"/>
    <w:rsid w:val="00C8704D"/>
    <w:rsid w:val="00C90B61"/>
    <w:rsid w:val="00C9443C"/>
    <w:rsid w:val="00C954EE"/>
    <w:rsid w:val="00C966AD"/>
    <w:rsid w:val="00CA3FED"/>
    <w:rsid w:val="00CA691A"/>
    <w:rsid w:val="00CB6A9D"/>
    <w:rsid w:val="00CC114F"/>
    <w:rsid w:val="00CC718E"/>
    <w:rsid w:val="00CD0AD6"/>
    <w:rsid w:val="00CD30D6"/>
    <w:rsid w:val="00CE2A79"/>
    <w:rsid w:val="00CE3BB1"/>
    <w:rsid w:val="00CF0AA0"/>
    <w:rsid w:val="00CF1F15"/>
    <w:rsid w:val="00CF7C44"/>
    <w:rsid w:val="00CF7DBD"/>
    <w:rsid w:val="00D045C2"/>
    <w:rsid w:val="00D057AE"/>
    <w:rsid w:val="00D14B46"/>
    <w:rsid w:val="00D14E32"/>
    <w:rsid w:val="00D15EF5"/>
    <w:rsid w:val="00D2042F"/>
    <w:rsid w:val="00D20C1F"/>
    <w:rsid w:val="00D25C82"/>
    <w:rsid w:val="00D3170C"/>
    <w:rsid w:val="00D33550"/>
    <w:rsid w:val="00D33603"/>
    <w:rsid w:val="00D417D3"/>
    <w:rsid w:val="00D43F90"/>
    <w:rsid w:val="00D45257"/>
    <w:rsid w:val="00D65049"/>
    <w:rsid w:val="00D65BF6"/>
    <w:rsid w:val="00D71B0F"/>
    <w:rsid w:val="00D740E8"/>
    <w:rsid w:val="00D76EA2"/>
    <w:rsid w:val="00D806C2"/>
    <w:rsid w:val="00D92263"/>
    <w:rsid w:val="00D9232E"/>
    <w:rsid w:val="00D92EF0"/>
    <w:rsid w:val="00DA601F"/>
    <w:rsid w:val="00DA7734"/>
    <w:rsid w:val="00DC01AC"/>
    <w:rsid w:val="00DC056D"/>
    <w:rsid w:val="00DC3B9E"/>
    <w:rsid w:val="00DC6CDB"/>
    <w:rsid w:val="00DD14E5"/>
    <w:rsid w:val="00DD2F96"/>
    <w:rsid w:val="00DE01A8"/>
    <w:rsid w:val="00DE283F"/>
    <w:rsid w:val="00DE3E41"/>
    <w:rsid w:val="00DE4E5C"/>
    <w:rsid w:val="00DE630C"/>
    <w:rsid w:val="00DF2E99"/>
    <w:rsid w:val="00DF5556"/>
    <w:rsid w:val="00E00E24"/>
    <w:rsid w:val="00E04933"/>
    <w:rsid w:val="00E07223"/>
    <w:rsid w:val="00E135DF"/>
    <w:rsid w:val="00E15C42"/>
    <w:rsid w:val="00E25012"/>
    <w:rsid w:val="00E26C75"/>
    <w:rsid w:val="00E315BF"/>
    <w:rsid w:val="00E3452B"/>
    <w:rsid w:val="00E446CF"/>
    <w:rsid w:val="00E52448"/>
    <w:rsid w:val="00E61084"/>
    <w:rsid w:val="00E6379A"/>
    <w:rsid w:val="00E65215"/>
    <w:rsid w:val="00E7091E"/>
    <w:rsid w:val="00E73CAC"/>
    <w:rsid w:val="00E757FF"/>
    <w:rsid w:val="00E848AB"/>
    <w:rsid w:val="00EA4ACA"/>
    <w:rsid w:val="00EB64CF"/>
    <w:rsid w:val="00EC224A"/>
    <w:rsid w:val="00EC2573"/>
    <w:rsid w:val="00ED00D3"/>
    <w:rsid w:val="00ED0AF2"/>
    <w:rsid w:val="00ED3904"/>
    <w:rsid w:val="00ED6B2B"/>
    <w:rsid w:val="00EE6BEE"/>
    <w:rsid w:val="00EE7074"/>
    <w:rsid w:val="00EF3B1D"/>
    <w:rsid w:val="00F00381"/>
    <w:rsid w:val="00F0365A"/>
    <w:rsid w:val="00F06159"/>
    <w:rsid w:val="00F12550"/>
    <w:rsid w:val="00F134CD"/>
    <w:rsid w:val="00F152EA"/>
    <w:rsid w:val="00F16963"/>
    <w:rsid w:val="00F171D7"/>
    <w:rsid w:val="00F23BD6"/>
    <w:rsid w:val="00F270E5"/>
    <w:rsid w:val="00F30EE5"/>
    <w:rsid w:val="00F32209"/>
    <w:rsid w:val="00F432FE"/>
    <w:rsid w:val="00F53A0F"/>
    <w:rsid w:val="00F54AB4"/>
    <w:rsid w:val="00F54E60"/>
    <w:rsid w:val="00F560D0"/>
    <w:rsid w:val="00F61A60"/>
    <w:rsid w:val="00F63E10"/>
    <w:rsid w:val="00F6571D"/>
    <w:rsid w:val="00F67062"/>
    <w:rsid w:val="00F67C04"/>
    <w:rsid w:val="00F713CA"/>
    <w:rsid w:val="00F74C32"/>
    <w:rsid w:val="00F82AA4"/>
    <w:rsid w:val="00F839DA"/>
    <w:rsid w:val="00F9125D"/>
    <w:rsid w:val="00F91F84"/>
    <w:rsid w:val="00F92EF4"/>
    <w:rsid w:val="00F930CE"/>
    <w:rsid w:val="00F94755"/>
    <w:rsid w:val="00FA0443"/>
    <w:rsid w:val="00FA36CB"/>
    <w:rsid w:val="00FA79C4"/>
    <w:rsid w:val="00FB454B"/>
    <w:rsid w:val="00FB4BB0"/>
    <w:rsid w:val="00FB508F"/>
    <w:rsid w:val="00FB5EBB"/>
    <w:rsid w:val="00FC2D15"/>
    <w:rsid w:val="00FC3D25"/>
    <w:rsid w:val="00FC60DF"/>
    <w:rsid w:val="00FD6D49"/>
    <w:rsid w:val="00FD7334"/>
    <w:rsid w:val="00FD7849"/>
    <w:rsid w:val="00FF5200"/>
    <w:rsid w:val="17FF7E31"/>
    <w:rsid w:val="1BE4DD4B"/>
    <w:rsid w:val="1D7E45F3"/>
    <w:rsid w:val="1D9F2085"/>
    <w:rsid w:val="2BBF4C30"/>
    <w:rsid w:val="2DF7BA52"/>
    <w:rsid w:val="376D9E73"/>
    <w:rsid w:val="3BF7E3D4"/>
    <w:rsid w:val="3EFF4115"/>
    <w:rsid w:val="3F7DFB2F"/>
    <w:rsid w:val="4DE7FFA7"/>
    <w:rsid w:val="5AE4D6E2"/>
    <w:rsid w:val="5EB7FDEA"/>
    <w:rsid w:val="5EFF46EF"/>
    <w:rsid w:val="5FBCA3B9"/>
    <w:rsid w:val="5FE6F425"/>
    <w:rsid w:val="67D44B1E"/>
    <w:rsid w:val="67FF9890"/>
    <w:rsid w:val="6BFD1341"/>
    <w:rsid w:val="6BFF886D"/>
    <w:rsid w:val="6CFE5D05"/>
    <w:rsid w:val="6F2802AC"/>
    <w:rsid w:val="6F5FC749"/>
    <w:rsid w:val="6FEBAF33"/>
    <w:rsid w:val="6FFE6626"/>
    <w:rsid w:val="77FF7E34"/>
    <w:rsid w:val="77FFD972"/>
    <w:rsid w:val="79AB4548"/>
    <w:rsid w:val="79FB3630"/>
    <w:rsid w:val="7C5E29CE"/>
    <w:rsid w:val="7DBF0392"/>
    <w:rsid w:val="7E93507F"/>
    <w:rsid w:val="7EDE7101"/>
    <w:rsid w:val="7FB38CA9"/>
    <w:rsid w:val="7FEF11F5"/>
    <w:rsid w:val="7FEFBF78"/>
    <w:rsid w:val="7FFD0385"/>
    <w:rsid w:val="7FFF60C3"/>
    <w:rsid w:val="9DFB5F8F"/>
    <w:rsid w:val="A7CD4E57"/>
    <w:rsid w:val="AFBE1D8D"/>
    <w:rsid w:val="AFF77744"/>
    <w:rsid w:val="AFFB1E80"/>
    <w:rsid w:val="B71E36FA"/>
    <w:rsid w:val="B7FB0DC0"/>
    <w:rsid w:val="BBFB86B8"/>
    <w:rsid w:val="BF7F9D57"/>
    <w:rsid w:val="BFBEFD07"/>
    <w:rsid w:val="CFFFCD30"/>
    <w:rsid w:val="D7FF3EAE"/>
    <w:rsid w:val="D8E9C532"/>
    <w:rsid w:val="DBE5681E"/>
    <w:rsid w:val="DEC3C7D9"/>
    <w:rsid w:val="DF7F3A85"/>
    <w:rsid w:val="E3FFE994"/>
    <w:rsid w:val="E579EC41"/>
    <w:rsid w:val="E8FF598D"/>
    <w:rsid w:val="EDFE0CB4"/>
    <w:rsid w:val="EFFB2CA7"/>
    <w:rsid w:val="EFFE1D3C"/>
    <w:rsid w:val="F1BEB1F5"/>
    <w:rsid w:val="F5586AC5"/>
    <w:rsid w:val="F7E83EEE"/>
    <w:rsid w:val="FBAA3C64"/>
    <w:rsid w:val="FBFF3F6A"/>
    <w:rsid w:val="FD7FBF57"/>
    <w:rsid w:val="FDDDB6B0"/>
    <w:rsid w:val="FDDEEE3C"/>
    <w:rsid w:val="FE40A690"/>
    <w:rsid w:val="FE7BEF65"/>
    <w:rsid w:val="FF5DA82D"/>
    <w:rsid w:val="FFBE7B59"/>
    <w:rsid w:val="FFFFF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nhideWhenUsed/>
    <w:qFormat/>
    <w:uiPriority w:val="0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列出段落1"/>
    <w:basedOn w:val="1"/>
    <w:qFormat/>
    <w:uiPriority w:val="34"/>
    <w:pPr>
      <w:ind w:firstLine="420"/>
    </w:pPr>
    <w:rPr>
      <w:rFonts w:ascii="Calibri" w:hAnsi="Times New Roman" w:eastAsia="宋体" w:cs="Times New Roman"/>
    </w:rPr>
  </w:style>
  <w:style w:type="character" w:customStyle="1" w:styleId="16">
    <w:name w:val="页眉 Char"/>
    <w:basedOn w:val="12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20"/>
    </w:rPr>
  </w:style>
  <w:style w:type="paragraph" w:customStyle="1" w:styleId="18">
    <w:name w:val="msolistparagraph"/>
    <w:basedOn w:val="1"/>
    <w:qFormat/>
    <w:uiPriority w:val="0"/>
    <w:pPr>
      <w:ind w:firstLine="420" w:firstLineChars="200"/>
    </w:pPr>
    <w:rPr>
      <w:rFonts w:hint="eastAsia" w:ascii="仿宋_GB2312" w:hAnsi="等线" w:eastAsia="仿宋_GB2312" w:cs="Times New Roman"/>
      <w:sz w:val="32"/>
      <w:szCs w:val="32"/>
    </w:rPr>
  </w:style>
  <w:style w:type="character" w:customStyle="1" w:styleId="19">
    <w:name w:val="正文文本 Char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158</Words>
  <Characters>901</Characters>
  <Lines>7</Lines>
  <Paragraphs>2</Paragraphs>
  <TotalTime>12</TotalTime>
  <ScaleCrop>false</ScaleCrop>
  <LinksUpToDate>false</LinksUpToDate>
  <CharactersWithSpaces>1057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2021-09-01T10:28:00Z</dcterms:created>
  <dc:creator>陈百实</dc:creator>
  <cp:lastModifiedBy>user</cp:lastModifiedBy>
  <cp:lastPrinted>2022-09-10T06:35:00Z</cp:lastPrinted>
  <dcterms:modified xsi:type="dcterms:W3CDTF">2023-06-30T01:59:52Z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