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numPr>
          <w:numId w:val="0"/>
        </w:numPr>
        <w:spacing w:line="600" w:lineRule="exact"/>
        <w:jc w:val="left"/>
        <w:outlineLvl w:val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2：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区、县（市）意见表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tbl>
      <w:tblPr>
        <w:tblStyle w:val="8"/>
        <w:tblW w:w="8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35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申报人姓名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被评定为创新型企业家时间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企业注册地所在区、县（市）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近三年是否发生重大安全、环保事故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企业是否具有独立法人资格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企业联系人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区、县（市）联系人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2660" w:type="dxa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区、县（市）意 见</w:t>
            </w:r>
          </w:p>
        </w:tc>
        <w:tc>
          <w:tcPr>
            <w:tcW w:w="6098" w:type="dxa"/>
            <w:gridSpan w:val="3"/>
            <w:vAlign w:val="bottom"/>
          </w:tcPr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仿宋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E3C3A"/>
    <w:rsid w:val="000259DF"/>
    <w:rsid w:val="001F0F6B"/>
    <w:rsid w:val="00240271"/>
    <w:rsid w:val="002D2BBB"/>
    <w:rsid w:val="0046383F"/>
    <w:rsid w:val="00692FB6"/>
    <w:rsid w:val="008919AD"/>
    <w:rsid w:val="009C16A5"/>
    <w:rsid w:val="00DE3C3A"/>
    <w:rsid w:val="02334DE7"/>
    <w:rsid w:val="13FB2757"/>
    <w:rsid w:val="4849474E"/>
    <w:rsid w:val="7826609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9"/>
    <w:uiPriority w:val="0"/>
    <w:rPr>
      <w:rFonts w:ascii="宋体" w:hAnsi="Courier New" w:eastAsia="宋体"/>
      <w:sz w:val="21"/>
      <w:szCs w:val="21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0"/>
    <w:rPr/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纯文本 Char"/>
    <w:basedOn w:val="5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10">
    <w:name w:val="页眉 Char"/>
    <w:basedOn w:val="5"/>
    <w:link w:val="4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</Words>
  <Characters>177</Characters>
  <Lines>1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2018-04-10T09:06:00Z</dcterms:created>
  <dc:creator>win7</dc:creator>
  <cp:lastModifiedBy>于淼</cp:lastModifiedBy>
  <cp:lastPrinted>2019-03-25T01:28:09Z</cp:lastPrinted>
  <dcterms:modified xsi:type="dcterms:W3CDTF">2019-03-25T01:42:43Z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