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2019年度沈阳市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支持中小企业发展资金项目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申报指南</w:t>
      </w:r>
    </w:p>
    <w:p>
      <w:pPr>
        <w:pStyle w:val="2"/>
        <w:widowControl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</w:p>
    <w:p>
      <w:pPr>
        <w:pStyle w:val="2"/>
        <w:widowControl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推进中小企业公共服务体系建设，助力</w:t>
      </w:r>
      <w:r>
        <w:rPr>
          <w:rFonts w:hint="eastAsia" w:ascii="仿宋_GB2312" w:hAnsi="仿宋_GB2312" w:eastAsia="仿宋_GB2312" w:cs="仿宋_GB2312"/>
          <w:sz w:val="32"/>
          <w:szCs w:val="32"/>
        </w:rPr>
        <w:t>我市中小企业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健康快速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发展，根据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《沈阳市中小企业发展专项资金管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  <w:t>理实施细则（2014年本）》（沈专项办发〔2014〕6号）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指导相关单位申报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2019年度沈阳市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支持中小企业发展资金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，特制订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申报指南。具体如下：</w:t>
      </w:r>
    </w:p>
    <w:p>
      <w:pPr>
        <w:wordWrap/>
        <w:snapToGrid/>
        <w:spacing w:before="0" w:after="0" w:line="600" w:lineRule="exact"/>
        <w:ind w:right="0"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一、支持方向</w:t>
      </w:r>
    </w:p>
    <w:p>
      <w:pPr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年重点支持符合认定标准的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市级（含市级）以上中小企业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公共服务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小微企业创业（辅导）基地建设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和中小企业服务体系服务业务补助项目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wordWrap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二、支持标准和方式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20"/>
          <w:shd w:val="clear" w:color="auto" w:fill="FFFFFF"/>
          <w:lang w:eastAsia="zh-CN"/>
        </w:rPr>
        <w:t>（一）中小企业</w:t>
      </w:r>
      <w:r>
        <w:rPr>
          <w:rFonts w:hint="eastAsia" w:ascii="楷体" w:hAnsi="楷体" w:eastAsia="楷体" w:cs="楷体"/>
          <w:b/>
          <w:bCs/>
          <w:color w:val="000000"/>
          <w:sz w:val="32"/>
          <w:shd w:val="clear" w:color="auto" w:fill="FFFFFF"/>
          <w:lang w:eastAsia="zh-CN"/>
        </w:rPr>
        <w:t>公共服务平台建设。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重点支持市级以上的公共服务平台改造升级项目建设，按申报当期实际完成改造投资的40%给予一年期投资补助，补助资金不超过200万元。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改造投资是指为提升服务能力对现有场地进行必要改造、购置必要的设备、软件，引进行业先进、共性、适用技术成果等费用支出。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20"/>
          <w:shd w:val="clear" w:color="auto" w:fill="FFFFFF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color w:val="000000"/>
          <w:sz w:val="32"/>
          <w:shd w:val="clear" w:color="auto" w:fill="FFFFFF"/>
          <w:lang w:eastAsia="zh-CN"/>
        </w:rPr>
        <w:t>中小企业创业（辅导）基地建设。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重点支持市级以上中小企业创业（辅导）基地的公共设施、配套服务改造升级项目建设，按申报当期实际完成改造投资的30%给予一年期投资补助，补助资金不超过200万元。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改造投资是指为提升管理服务水平购置必要的设备、管理软件，对现有场地、公共设施的维善、改造等费用支出。</w:t>
      </w:r>
    </w:p>
    <w:p>
      <w:pPr>
        <w:numPr>
          <w:ilvl w:val="0"/>
          <w:numId w:val="0"/>
        </w:numPr>
        <w:shd w:val="solid" w:color="FFFFFF" w:fill="auto"/>
        <w:wordWrap w:val="0"/>
        <w:autoSpaceDN w:val="0"/>
        <w:spacing w:line="560" w:lineRule="atLeas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hd w:val="clear" w:color="auto" w:fill="FFFFFF"/>
          <w:lang w:eastAsia="zh-CN"/>
        </w:rPr>
        <w:t>（三）中小企业服务体系服务业务。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eastAsia="zh-CN"/>
        </w:rPr>
        <w:t>重点支持为中小微企业提供急需高级人才培训、管理咨询、信息等专业化服务的项目。对中小微企业给予社会平均价格优惠40%以上的示范服务机构，按申报当期开展此项业务实际发生费用的30%给予一年期补助，补助资金不超过50万元。</w:t>
      </w:r>
    </w:p>
    <w:p>
      <w:pPr>
        <w:numPr>
          <w:ilvl w:val="0"/>
          <w:numId w:val="0"/>
        </w:numPr>
        <w:shd w:val="solid" w:color="FFFFFF" w:fill="auto"/>
        <w:wordWrap w:val="0"/>
        <w:autoSpaceDN w:val="0"/>
        <w:spacing w:line="560" w:lineRule="atLeast"/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eastAsia="zh-CN"/>
        </w:rPr>
        <w:t>对年度内已获得市财政其他专项资金的同一项目，原则不再安排支持中小企业发展资金计划。</w:t>
      </w:r>
    </w:p>
    <w:p>
      <w:pPr>
        <w:wordWrap/>
        <w:snapToGrid/>
        <w:spacing w:before="0" w:after="0" w:line="600" w:lineRule="exact"/>
        <w:ind w:right="0"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三、申报条件</w:t>
      </w:r>
    </w:p>
    <w:p>
      <w:pPr>
        <w:shd w:val="solid" w:color="FFFFFF" w:fill="auto"/>
        <w:wordWrap w:val="0"/>
        <w:autoSpaceDN w:val="0"/>
        <w:spacing w:line="560" w:lineRule="atLeast"/>
        <w:ind w:firstLine="643" w:firstLineChars="200"/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中小企业公共服务平台须具备下列条件：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1.申报单位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在沈阳市行政区域内依法注册，具有独立法人资格，运营两年以上，资产总额不低于200万元。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经市级（含市级）以上政府主管部门认定的中小企业公共服务示范平台。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具有相适应的配套服务仪器、设备和设施，财务管理规范、可持续发展能力，年服务中小企业满意度在70%以上。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（二）中小企业创业（辅导）基地须具备下列条件：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1.申报单位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在沈阳市行政区域内注册登记，具有独立的法人资格，为本地孵化小微企业满两年以上。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经市级（含市级）以上政府主管部门认定的中小企业创业（辅导）基地。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具有一定规模的创业场所和配套的公共基础设施，制造业为主的创业园区建筑总面积在1万平方米以上，服务业为主的创业园区建筑总面积在3千平方米以上。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入驻基地孵化的小微企业不少于20家，具有连续滚动孵化小微企业的功能，连续两年每年新入驻企业不少于5家，孵化成效明显，被服务企业的满意率在85％以上。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（三）开展专项服务业务的中小企业服务机构须具备下列条件：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在我市依法注册具有独立法人资格，注册资金１０万元以上，开展专业服务三年以上的机构；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经市级（含市级）以上政府主管部门认定中小企业示范服务机构；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依法经营，服务质量优良、管理规范、运行机制良好，取得较好的经济效益和社会效益。</w:t>
      </w:r>
    </w:p>
    <w:p>
      <w:pPr>
        <w:wordWrap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四、申报方式及要求</w:t>
      </w:r>
    </w:p>
    <w:p>
      <w:pPr>
        <w:widowControl w:val="0"/>
        <w:numPr>
          <w:ilvl w:val="0"/>
          <w:numId w:val="0"/>
        </w:numPr>
        <w:shd w:val="solid" w:color="FFFFFF" w:fill="auto"/>
        <w:wordWrap w:val="0"/>
        <w:autoSpaceDN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按照自愿申报原则，符合申报条件的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向所在地中小企业主管部门提出申请，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经区、县（市）主管部门审查、现场踏勘通过后，并以正式文件形式推荐报送至市工信局。</w:t>
      </w:r>
    </w:p>
    <w:p>
      <w:pPr>
        <w:widowControl w:val="0"/>
        <w:numPr>
          <w:ilvl w:val="0"/>
          <w:numId w:val="0"/>
        </w:numPr>
        <w:shd w:val="solid" w:color="FFFFFF" w:fill="auto"/>
        <w:wordWrap w:val="0"/>
        <w:autoSpaceDN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2.申报单位通过“沈阳工业专项资金管理平台”（http://gyzx.sytouch.com）注册进行申报，未经网上注册申报的项目将不予受理。</w:t>
      </w:r>
    </w:p>
    <w:p>
      <w:pPr>
        <w:widowControl w:val="0"/>
        <w:numPr>
          <w:ilvl w:val="0"/>
          <w:numId w:val="0"/>
        </w:numPr>
        <w:shd w:val="solid" w:color="FFFFFF" w:fill="auto"/>
        <w:wordWrap w:val="0"/>
        <w:autoSpaceDN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3.市工信局组织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第三方机构进行专业评估和财务评审。</w:t>
      </w:r>
    </w:p>
    <w:p>
      <w:pPr>
        <w:widowControl w:val="0"/>
        <w:numPr>
          <w:ilvl w:val="0"/>
          <w:numId w:val="0"/>
        </w:numPr>
        <w:shd w:val="solid" w:color="FFFFFF" w:fill="auto"/>
        <w:wordWrap w:val="0"/>
        <w:autoSpaceDN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4.市工信局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对通过专业评估和财务评审的项目，择优排序，编制年度中小企业发展专项资金安排计划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，在市工信局官方网站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进行公示。</w:t>
      </w:r>
    </w:p>
    <w:p>
      <w:pPr>
        <w:widowControl w:val="0"/>
        <w:numPr>
          <w:ilvl w:val="0"/>
          <w:numId w:val="0"/>
        </w:numPr>
        <w:shd w:val="solid" w:color="FFFFFF" w:fill="auto"/>
        <w:wordWrap w:val="0"/>
        <w:autoSpaceDN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经社会公示无异议，市工信局与市财政局进行会签，联合行文报市政府审定通过后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，市财政局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拨付资金。</w:t>
      </w:r>
    </w:p>
    <w:p>
      <w:pPr>
        <w:wordWrap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五、申报材料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申请中小企业公共服务平台建设项目补助资金的材料为：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中小企业公共服务示范平台建设项目资金申请表；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中小企业公共服务示范平台建设项目资金申请报告；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 xml:space="preserve">营业执照副本及章程（复印件）； 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经市级（含市级）以上政府主管部门认定文件（复印件）；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平台主要服务设备、仪器及软件清单；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平台主要管理人员和服务人员名单、学历或职称证书、执业资格证书（复印件）；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近三年服务的中小企业名单及服务评价表；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8.与合作机构签署的合作协议（复印件）；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9.2018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年度服务企业签署的服务协议或合同（不低于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0户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复印件）；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获得市级及以上部门颁发的从业资格、资质证书及荣誉证书复印件及服务现场和开展活动照片等（复印件）；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项目申报材料真实性承诺；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经会计师事务所审计的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年度企业财务报表、项目专项审计报告；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2018年项目建设投资明细表及相关证明（记账凭证、发票、银行转账单及合同等）。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（二）申请中小企业创业（辅导）基地建设项目补助资金的材料为：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中小企业创业（辅导）基地建设项目资金申请表；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中小企业创业（辅导）基地建设项目资金申请报告；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营业执照副本及章程（复印件）;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4.基地管理和服务人员名单及创业辅导师证书复印件；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经市级及以上政府主管部门认定文件（复印件）；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6.引进服务机构签署的合作协议（复印件）；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7.2016-2018年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基地入驻企业、发展后迁出企业及淘汰企业名单；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8.2018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年度入驻基地企业签订入驻企业协议（不低于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30户企业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复印件）;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获得市级及以上部门颁发、资质证书及荣誉证书复印件及开展服务活动照片等（复印件）；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项目申报材料真实性承诺；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经会计师事务所审计的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年度企业财务报表，项目专项审计报告;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2018年项目建设投资明细表及相关证明（记账凭证、发票、银行转账单及合同等）。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（三）申请中小企业服务体系服务业务补助资金的材料为：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1.中小企业服务机构服务业务补助资金申请表；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2.中小企业服务机构项目资金申请报告；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3.营业执照副本及章程（复印件）；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4.经市级及以上政府主管部门认定文件（复印件）；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5.服务机构主要管理人员和服务人员名单；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6.2018年服务机构开展服务业务情况表；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7.服务机构开展服务业务投入及收入资金汇总表及优惠收费相关证明；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8.开展服务活动照片等相关证明材料；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9.项目申报材料真实性承诺；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10.经会计师事务所审计的2018年度财务报表、项目专项审计报告；</w:t>
      </w: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11.2018年开展专业服务投资明细表及相关证明（记账凭证、发票、银行转账单及合同等）。</w:t>
      </w:r>
    </w:p>
    <w:p>
      <w:pPr>
        <w:numPr>
          <w:ilvl w:val="0"/>
          <w:numId w:val="0"/>
        </w:numPr>
        <w:shd w:val="solid" w:color="FFFFFF" w:fill="auto"/>
        <w:wordWrap w:val="0"/>
        <w:autoSpaceDN w:val="0"/>
        <w:spacing w:line="560" w:lineRule="atLeast"/>
        <w:ind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hd w:val="clear" w:color="auto" w:fill="FFFFFF"/>
          <w:lang w:val="en-US" w:eastAsia="zh-CN"/>
        </w:rPr>
        <w:t>各申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报单位按照上述申报材料编写的顺序编辑电子版（PDF格式）于8月10日前上传到网上申报系统，并排版胶装成册（一式5份），报送到所在地中小企业主管部门。</w:t>
      </w:r>
    </w:p>
    <w:p>
      <w:pPr>
        <w:wordWrap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shd w:val="solid" w:color="FFFFFF" w:fill="auto"/>
        <w:wordWrap w:val="0"/>
        <w:autoSpaceDN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default" w:ascii="仿宋" w:hAnsi="仿宋" w:eastAsia="仿宋"/>
          <w:color w:val="000000"/>
          <w:sz w:val="32"/>
          <w:shd w:val="clear" w:color="auto" w:fill="FFFFFF"/>
          <w:lang w:eastAsia="zh-CN"/>
        </w:rPr>
      </w:pP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default" w:ascii="仿宋" w:hAnsi="仿宋" w:eastAsia="仿宋"/>
          <w:color w:val="000000"/>
          <w:sz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shd w:val="solid" w:color="FFFFFF" w:fill="auto"/>
        <w:wordWrap w:val="0"/>
        <w:autoSpaceDN w:val="0"/>
        <w:spacing w:line="560" w:lineRule="atLeast"/>
        <w:rPr>
          <w:rFonts w:hint="default" w:ascii="仿宋" w:hAnsi="仿宋" w:eastAsia="仿宋"/>
          <w:color w:val="000000"/>
          <w:sz w:val="32"/>
          <w:shd w:val="clear" w:color="auto" w:fill="FFFFFF"/>
          <w:lang w:val="en-US" w:eastAsia="zh-CN"/>
        </w:rPr>
      </w:pP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default" w:ascii="仿宋" w:hAnsi="仿宋" w:eastAsia="仿宋"/>
          <w:color w:val="000000"/>
          <w:sz w:val="32"/>
          <w:shd w:val="clear" w:color="auto" w:fill="FFFFFF"/>
          <w:lang w:eastAsia="zh-CN"/>
        </w:rPr>
      </w:pPr>
    </w:p>
    <w:p>
      <w:pPr>
        <w:shd w:val="solid" w:color="FFFFFF" w:fill="auto"/>
        <w:wordWrap w:val="0"/>
        <w:autoSpaceDN w:val="0"/>
        <w:spacing w:line="560" w:lineRule="atLeast"/>
        <w:ind w:firstLine="640"/>
        <w:rPr>
          <w:rFonts w:hint="default" w:ascii="仿宋" w:hAnsi="仿宋" w:eastAsia="仿宋" w:cs="Times New Roman"/>
          <w:color w:val="000000"/>
          <w:sz w:val="32"/>
          <w:szCs w:val="20"/>
          <w:shd w:val="clear" w:color="auto" w:fill="FFFFFF"/>
          <w:lang w:eastAsia="zh-CN"/>
        </w:rPr>
      </w:pPr>
    </w:p>
    <w:p>
      <w:pPr>
        <w:wordWrap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</w:p>
    <w:p>
      <w:pPr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2098" w:right="1474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10138F0"/>
    <w:rsid w:val="16046A44"/>
    <w:rsid w:val="25BF006D"/>
    <w:rsid w:val="2F3D2519"/>
    <w:rsid w:val="345E2FAF"/>
    <w:rsid w:val="3A374555"/>
    <w:rsid w:val="3EB97C0F"/>
    <w:rsid w:val="41FB7E8A"/>
    <w:rsid w:val="51D80961"/>
    <w:rsid w:val="535A422C"/>
    <w:rsid w:val="584F230F"/>
    <w:rsid w:val="61E417CC"/>
    <w:rsid w:val="62B15299"/>
    <w:rsid w:val="6F850BCE"/>
    <w:rsid w:val="710138F0"/>
    <w:rsid w:val="730E05BF"/>
    <w:rsid w:val="765E24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150" w:afterAutospacing="0"/>
      <w:ind w:left="0" w:right="0"/>
      <w:jc w:val="left"/>
    </w:pPr>
    <w:rPr>
      <w:rFonts w:hint="eastAsia" w:ascii="微软雅黑" w:hAnsi="微软雅黑" w:eastAsia="微软雅黑" w:cs="微软雅黑"/>
      <w:color w:val="515151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2019-07-10T09:23:00Z</dcterms:created>
  <dc:creator>陈华卿</dc:creator>
  <cp:lastModifiedBy>陈华卿</cp:lastModifiedBy>
  <cp:lastPrinted>2019-07-24T06:07:00Z</cp:lastPrinted>
  <dcterms:modified xsi:type="dcterms:W3CDTF">2019-07-25T02:32:27Z</dcterms:modified>
  <dc:title>2019年度沈阳市支持中小企业发展资金项目申报指南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